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3E47" w14:textId="6B7E45D8" w:rsidR="00F20B4F" w:rsidRPr="00F20B4F" w:rsidRDefault="00F20B4F" w:rsidP="00F20B4F">
      <w:pPr>
        <w:spacing w:after="140" w:line="276" w:lineRule="auto"/>
        <w:jc w:val="right"/>
        <w:rPr>
          <w:rFonts w:ascii="Times New Roman" w:hAnsi="Times New Roman"/>
          <w:b/>
          <w:bCs/>
          <w:sz w:val="18"/>
          <w:szCs w:val="18"/>
        </w:rPr>
      </w:pPr>
      <w:r w:rsidRPr="00F20B4F">
        <w:rPr>
          <w:rFonts w:ascii="Times New Roman" w:hAnsi="Times New Roman"/>
          <w:b/>
          <w:bCs/>
          <w:sz w:val="18"/>
          <w:szCs w:val="18"/>
        </w:rPr>
        <w:t>Załącznik nr 5</w:t>
      </w:r>
      <w:r>
        <w:rPr>
          <w:rFonts w:ascii="Times New Roman" w:hAnsi="Times New Roman"/>
          <w:b/>
          <w:bCs/>
          <w:sz w:val="18"/>
          <w:szCs w:val="18"/>
        </w:rPr>
        <w:t>g</w:t>
      </w:r>
    </w:p>
    <w:p w14:paraId="0CF0DD0C" w14:textId="77777777" w:rsidR="00F20B4F" w:rsidRPr="00F20B4F" w:rsidRDefault="00F20B4F" w:rsidP="00F20B4F">
      <w:pPr>
        <w:spacing w:after="140" w:line="276" w:lineRule="auto"/>
        <w:rPr>
          <w:rFonts w:ascii="Times New Roman" w:hAnsi="Times New Roman"/>
          <w:b/>
          <w:bCs/>
          <w:sz w:val="24"/>
          <w:szCs w:val="24"/>
        </w:rPr>
      </w:pPr>
    </w:p>
    <w:p w14:paraId="0F5CD221" w14:textId="77777777" w:rsidR="00F20B4F" w:rsidRPr="00F20B4F" w:rsidRDefault="00F20B4F" w:rsidP="00F20B4F">
      <w:pPr>
        <w:spacing w:after="140" w:line="276" w:lineRule="auto"/>
        <w:jc w:val="center"/>
        <w:rPr>
          <w:rFonts w:ascii="Times New Roman" w:hAnsi="Times New Roman"/>
          <w:b/>
          <w:bCs/>
          <w:sz w:val="24"/>
          <w:szCs w:val="24"/>
        </w:rPr>
      </w:pPr>
      <w:r w:rsidRPr="00F20B4F">
        <w:rPr>
          <w:rFonts w:ascii="Times New Roman" w:hAnsi="Times New Roman"/>
          <w:b/>
          <w:bCs/>
          <w:sz w:val="24"/>
          <w:szCs w:val="24"/>
        </w:rPr>
        <w:t>„Zakup pomocy dydaktycznych niezbędnych do prowadzenia zajęć i działań dla dzieci”</w:t>
      </w:r>
    </w:p>
    <w:p w14:paraId="76F5FB60" w14:textId="0836D02B" w:rsidR="00F20B4F" w:rsidRPr="00F20B4F" w:rsidRDefault="00F20B4F" w:rsidP="00F20B4F">
      <w:pPr>
        <w:spacing w:after="140" w:line="276" w:lineRule="auto"/>
        <w:jc w:val="center"/>
        <w:rPr>
          <w:rFonts w:ascii="Times New Roman" w:eastAsia="Calibri" w:hAnsi="Times New Roman" w:cs="Times New Roman"/>
          <w:b/>
          <w:bCs/>
          <w:kern w:val="3"/>
          <w:sz w:val="24"/>
          <w:szCs w:val="24"/>
        </w:rPr>
      </w:pPr>
      <w:r w:rsidRPr="00F20B4F">
        <w:rPr>
          <w:rFonts w:ascii="Times New Roman" w:hAnsi="Times New Roman"/>
          <w:b/>
          <w:bCs/>
          <w:kern w:val="0"/>
          <w:sz w:val="24"/>
          <w:szCs w:val="24"/>
          <w14:ligatures w14:val="none"/>
        </w:rPr>
        <w:t xml:space="preserve">Część </w:t>
      </w:r>
      <w:r>
        <w:rPr>
          <w:rFonts w:ascii="Times New Roman" w:hAnsi="Times New Roman"/>
          <w:b/>
          <w:bCs/>
          <w:kern w:val="0"/>
          <w:sz w:val="24"/>
          <w:szCs w:val="24"/>
          <w14:ligatures w14:val="none"/>
        </w:rPr>
        <w:t>7</w:t>
      </w:r>
      <w:r w:rsidRPr="00F20B4F">
        <w:rPr>
          <w:rFonts w:ascii="Times New Roman" w:hAnsi="Times New Roman"/>
          <w:b/>
          <w:bCs/>
          <w:kern w:val="0"/>
          <w:sz w:val="24"/>
          <w:szCs w:val="24"/>
          <w14:ligatures w14:val="none"/>
        </w:rPr>
        <w:t xml:space="preserve">: Zakup </w:t>
      </w:r>
      <w:r>
        <w:rPr>
          <w:rFonts w:ascii="Times New Roman" w:hAnsi="Times New Roman"/>
          <w:b/>
          <w:bCs/>
          <w:kern w:val="0"/>
          <w:sz w:val="24"/>
          <w:szCs w:val="24"/>
          <w14:ligatures w14:val="none"/>
        </w:rPr>
        <w:t>sprzęty AGD</w:t>
      </w:r>
      <w:r w:rsidRPr="00F20B4F">
        <w:rPr>
          <w:rFonts w:ascii="Times New Roman" w:hAnsi="Times New Roman"/>
          <w:b/>
          <w:bCs/>
          <w:kern w:val="0"/>
          <w:sz w:val="24"/>
          <w:szCs w:val="24"/>
          <w14:ligatures w14:val="none"/>
        </w:rPr>
        <w:t xml:space="preserve"> do zajęć kulinarnych - dla</w:t>
      </w:r>
      <w:r w:rsidRPr="00F20B4F">
        <w:rPr>
          <w:rFonts w:ascii="Times New Roman" w:eastAsia="Calibri" w:hAnsi="Times New Roman" w:cs="Times New Roman"/>
          <w:b/>
          <w:bCs/>
          <w:kern w:val="3"/>
          <w:sz w:val="24"/>
          <w:szCs w:val="24"/>
        </w:rPr>
        <w:t xml:space="preserve"> oddziału przedszkolnego w Szkole Podstawowej </w:t>
      </w:r>
    </w:p>
    <w:p w14:paraId="055167AF" w14:textId="1101DD6A" w:rsidR="00F20B4F" w:rsidRPr="00F20B4F" w:rsidRDefault="00F20B4F" w:rsidP="00F20B4F">
      <w:pPr>
        <w:autoSpaceDN w:val="0"/>
        <w:spacing w:after="140" w:line="276" w:lineRule="auto"/>
        <w:jc w:val="center"/>
        <w:rPr>
          <w:rFonts w:ascii="Times New Roman" w:eastAsia="Calibri" w:hAnsi="Times New Roman" w:cs="Times New Roman"/>
          <w:b/>
          <w:bCs/>
          <w:kern w:val="3"/>
          <w:sz w:val="24"/>
          <w:szCs w:val="24"/>
          <w14:ligatures w14:val="none"/>
        </w:rPr>
      </w:pPr>
      <w:r w:rsidRPr="00F20B4F">
        <w:rPr>
          <w:rFonts w:ascii="Times New Roman" w:eastAsia="Calibri" w:hAnsi="Times New Roman" w:cs="Times New Roman"/>
          <w:b/>
          <w:bCs/>
          <w:kern w:val="3"/>
          <w:sz w:val="24"/>
          <w:szCs w:val="24"/>
          <w14:ligatures w14:val="none"/>
        </w:rPr>
        <w:t>w Brzeziu.</w:t>
      </w:r>
    </w:p>
    <w:tbl>
      <w:tblPr>
        <w:tblW w:w="15450" w:type="dxa"/>
        <w:tblInd w:w="-431" w:type="dxa"/>
        <w:tblLayout w:type="fixed"/>
        <w:tblCellMar>
          <w:top w:w="55" w:type="dxa"/>
          <w:left w:w="55" w:type="dxa"/>
          <w:bottom w:w="55" w:type="dxa"/>
          <w:right w:w="55" w:type="dxa"/>
        </w:tblCellMar>
        <w:tblLook w:val="04A0" w:firstRow="1" w:lastRow="0" w:firstColumn="1" w:lastColumn="0" w:noHBand="0" w:noVBand="1"/>
      </w:tblPr>
      <w:tblGrid>
        <w:gridCol w:w="568"/>
        <w:gridCol w:w="2268"/>
        <w:gridCol w:w="1276"/>
        <w:gridCol w:w="2268"/>
        <w:gridCol w:w="6378"/>
        <w:gridCol w:w="2692"/>
      </w:tblGrid>
      <w:tr w:rsidR="00F20B4F" w:rsidRPr="00E317C0" w14:paraId="781B87CC" w14:textId="77777777" w:rsidTr="003C6363">
        <w:tc>
          <w:tcPr>
            <w:tcW w:w="15450" w:type="dxa"/>
            <w:gridSpan w:val="6"/>
            <w:tcBorders>
              <w:left w:val="single" w:sz="4" w:space="0" w:color="000000"/>
              <w:bottom w:val="single" w:sz="4" w:space="0" w:color="000000"/>
              <w:right w:val="single" w:sz="4" w:space="0" w:color="000000"/>
            </w:tcBorders>
          </w:tcPr>
          <w:p w14:paraId="612C35DF" w14:textId="77777777" w:rsidR="00F20B4F" w:rsidRPr="002F65DA" w:rsidRDefault="00F20B4F" w:rsidP="003C6363">
            <w:pPr>
              <w:rPr>
                <w:rFonts w:ascii="Times New Roman" w:hAnsi="Times New Roman" w:cs="Times New Roman"/>
                <w:b/>
                <w:bCs/>
                <w:sz w:val="24"/>
                <w:szCs w:val="24"/>
              </w:rPr>
            </w:pPr>
            <w:r w:rsidRPr="002F65DA">
              <w:rPr>
                <w:rFonts w:ascii="Times New Roman" w:hAnsi="Times New Roman" w:cs="Times New Roman"/>
                <w:b/>
                <w:bCs/>
                <w:sz w:val="24"/>
                <w:szCs w:val="24"/>
              </w:rPr>
              <w:t xml:space="preserve">Sprzęt ADG </w:t>
            </w:r>
            <w:r w:rsidRPr="002F65DA">
              <w:rPr>
                <w:rFonts w:ascii="Times New Roman" w:hAnsi="Times New Roman" w:cs="Times New Roman"/>
                <w:b/>
                <w:bCs/>
                <w:color w:val="000000"/>
                <w:sz w:val="24"/>
                <w:szCs w:val="24"/>
              </w:rPr>
              <w:t>– Oddział przedszkolny w Brzeziu</w:t>
            </w:r>
          </w:p>
        </w:tc>
      </w:tr>
      <w:tr w:rsidR="00F20B4F" w:rsidRPr="00E317C0" w14:paraId="2917FE5E" w14:textId="77777777" w:rsidTr="003C6363">
        <w:tc>
          <w:tcPr>
            <w:tcW w:w="568" w:type="dxa"/>
            <w:tcBorders>
              <w:left w:val="single" w:sz="4" w:space="0" w:color="000000"/>
              <w:bottom w:val="single" w:sz="4" w:space="0" w:color="000000"/>
            </w:tcBorders>
          </w:tcPr>
          <w:p w14:paraId="53358A81" w14:textId="77777777" w:rsidR="00F20B4F" w:rsidRPr="00FD6BDB" w:rsidRDefault="00F20B4F" w:rsidP="003C6363">
            <w:pPr>
              <w:rPr>
                <w:rFonts w:ascii="Times New Roman" w:hAnsi="Times New Roman" w:cs="Times New Roman"/>
                <w:sz w:val="20"/>
                <w:szCs w:val="20"/>
              </w:rPr>
            </w:pPr>
            <w:r w:rsidRPr="00FD6BDB">
              <w:rPr>
                <w:rFonts w:ascii="Times New Roman" w:hAnsi="Times New Roman" w:cs="Times New Roman"/>
                <w:sz w:val="20"/>
                <w:szCs w:val="20"/>
              </w:rPr>
              <w:t>1</w:t>
            </w:r>
          </w:p>
        </w:tc>
        <w:tc>
          <w:tcPr>
            <w:tcW w:w="2268" w:type="dxa"/>
            <w:tcBorders>
              <w:left w:val="single" w:sz="4" w:space="0" w:color="000000"/>
              <w:bottom w:val="single" w:sz="4" w:space="0" w:color="000000"/>
            </w:tcBorders>
          </w:tcPr>
          <w:p w14:paraId="480F5832"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Maszyna do waty cukrowej</w:t>
            </w:r>
          </w:p>
        </w:tc>
        <w:tc>
          <w:tcPr>
            <w:tcW w:w="1276" w:type="dxa"/>
            <w:tcBorders>
              <w:left w:val="single" w:sz="4" w:space="0" w:color="000000"/>
              <w:bottom w:val="single" w:sz="4" w:space="0" w:color="000000"/>
            </w:tcBorders>
          </w:tcPr>
          <w:p w14:paraId="0FB74E22" w14:textId="77777777" w:rsidR="00F20B4F" w:rsidRPr="00FD6BDB" w:rsidRDefault="00F20B4F" w:rsidP="003C6363">
            <w:pPr>
              <w:rPr>
                <w:rFonts w:ascii="Times New Roman" w:hAnsi="Times New Roman" w:cs="Times New Roman"/>
                <w:sz w:val="20"/>
                <w:szCs w:val="20"/>
              </w:rPr>
            </w:pPr>
            <w:r w:rsidRPr="00FD6BDB">
              <w:rPr>
                <w:rFonts w:ascii="Times New Roman" w:eastAsia="NSimSun" w:hAnsi="Times New Roman" w:cs="Times New Roman"/>
                <w:color w:val="000000"/>
                <w:kern w:val="3"/>
                <w:sz w:val="20"/>
                <w:szCs w:val="20"/>
                <w:lang w:eastAsia="zh-CN" w:bidi="hi-IN"/>
                <w14:ligatures w14:val="none"/>
              </w:rPr>
              <w:t>1 szt.</w:t>
            </w:r>
          </w:p>
        </w:tc>
        <w:tc>
          <w:tcPr>
            <w:tcW w:w="2268" w:type="dxa"/>
            <w:tcBorders>
              <w:left w:val="single" w:sz="4" w:space="0" w:color="000000"/>
              <w:bottom w:val="single" w:sz="4" w:space="0" w:color="000000"/>
            </w:tcBorders>
          </w:tcPr>
          <w:p w14:paraId="063D2B46" w14:textId="77777777" w:rsidR="00F20B4F" w:rsidRPr="00E317C0" w:rsidRDefault="00F20B4F" w:rsidP="003C6363">
            <w:pPr>
              <w:rPr>
                <w:rFonts w:ascii="Times New Roman" w:hAnsi="Times New Roman" w:cs="Times New Roman"/>
              </w:rPr>
            </w:pPr>
            <w:r>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73B1C364" w14:textId="77777777" w:rsidR="00F20B4F" w:rsidRPr="00E317C0" w:rsidRDefault="00F20B4F" w:rsidP="003C6363">
            <w:pPr>
              <w:rPr>
                <w:rFonts w:ascii="Times New Roman" w:hAnsi="Times New Roman" w:cs="Times New Roman"/>
              </w:rPr>
            </w:pPr>
            <w:r w:rsidRPr="00FD6BDB">
              <w:rPr>
                <w:rFonts w:ascii="Times New Roman" w:eastAsia="Calibri" w:hAnsi="Times New Roman" w:cs="Times New Roman"/>
                <w:sz w:val="20"/>
                <w:szCs w:val="20"/>
              </w:rPr>
              <w:t xml:space="preserve">Urządzenie przeznaczone do przygotowywania waty cukrowej w warunkach mobilnych i stacjonarnych. Powinno umożliwiać użytkowanie podczas imprez plenerowych, wydarzeń okolicznościowych, w punktach gastronomicznych oraz w przestrzeniach zamkniętych. </w:t>
            </w:r>
            <w:r w:rsidRPr="00FD6BDB">
              <w:rPr>
                <w:rFonts w:ascii="Times New Roman" w:eastAsia="Times New Roman" w:hAnsi="Times New Roman" w:cs="Times New Roman"/>
                <w:kern w:val="0"/>
                <w:sz w:val="20"/>
                <w:szCs w:val="20"/>
                <w:lang w:eastAsia="pl-PL"/>
                <w14:ligatures w14:val="none"/>
              </w:rPr>
              <w:t xml:space="preserve">Minimalne wymagania techniczne: Zasilanie: 230 V / 50 </w:t>
            </w:r>
            <w:proofErr w:type="spellStart"/>
            <w:r w:rsidRPr="00FD6BDB">
              <w:rPr>
                <w:rFonts w:ascii="Times New Roman" w:eastAsia="Times New Roman" w:hAnsi="Times New Roman" w:cs="Times New Roman"/>
                <w:kern w:val="0"/>
                <w:sz w:val="20"/>
                <w:szCs w:val="20"/>
                <w:lang w:eastAsia="pl-PL"/>
                <w14:ligatures w14:val="none"/>
              </w:rPr>
              <w:t>Hz</w:t>
            </w:r>
            <w:proofErr w:type="spellEnd"/>
            <w:r w:rsidRPr="00FD6BDB">
              <w:rPr>
                <w:rFonts w:ascii="Times New Roman" w:eastAsia="Times New Roman" w:hAnsi="Times New Roman" w:cs="Times New Roman"/>
                <w:kern w:val="0"/>
                <w:sz w:val="20"/>
                <w:szCs w:val="20"/>
                <w:lang w:eastAsia="pl-PL"/>
                <w14:ligatures w14:val="none"/>
              </w:rPr>
              <w:t>, Moc grzewcza: min. 1200 W, Średnica misy: min. 50 cm (zalecana: 52 cm), Materiał wykonania misy: stal nierdzewna, dopuszczona do kontaktu z żywnością, Czas przygotowania jednej porcji waty cukrowej: maks. 60 sekund, Pojemność porcji cukru: 12–18 g, Elementy sterujące: oddzielne włączniki dla grzałki i głowicy obrotowej, Dodatkowe wyposażenie: przezroczysta osłona ochronna (pokrywa), stalowa miarka do cukru, schowek (szuflada) na akcesoria z przegrodami, zapasowe paski napędowe (min. 2 szt.), zapasowe bezpieczniki (min. 2 szt.), instrukcja obsługi w języku polskim, Bezpieczeństwo: system zabezpieczający przed przeciążeniem, bezpiecznik awaryjny, stabilna podstawa z gumowymi nóżkami lub mobilna podstawa na kołach, Długość przewodu zasilającego: min. 1,5 m, Waga urządzenia: maks. 20 kg, Wymiary całkowite: nie większe niż 100 cm (dł.) × 60 cm (szer.) × 130 cm (wys.). Warunki dodatkowe: urządzenie fabrycznie nowe, gotowe do natychmiastowego użytku, gwarancja: min. 12 miesięcy, serwis gwarancyjny i pogwarancyjny dostępny na terenie Polski</w:t>
            </w:r>
          </w:p>
        </w:tc>
        <w:tc>
          <w:tcPr>
            <w:tcW w:w="2692" w:type="dxa"/>
            <w:tcBorders>
              <w:left w:val="single" w:sz="4" w:space="0" w:color="000000"/>
              <w:bottom w:val="single" w:sz="4" w:space="0" w:color="000000"/>
              <w:right w:val="single" w:sz="4" w:space="0" w:color="000000"/>
            </w:tcBorders>
          </w:tcPr>
          <w:p w14:paraId="05A1BE8E"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5AFC3DA9" wp14:editId="19D6752E">
                  <wp:extent cx="1640205" cy="2562860"/>
                  <wp:effectExtent l="0" t="0" r="0" b="8890"/>
                  <wp:docPr id="4713490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0205" cy="2562860"/>
                          </a:xfrm>
                          <a:prstGeom prst="rect">
                            <a:avLst/>
                          </a:prstGeom>
                          <a:noFill/>
                          <a:ln>
                            <a:noFill/>
                          </a:ln>
                        </pic:spPr>
                      </pic:pic>
                    </a:graphicData>
                  </a:graphic>
                </wp:inline>
              </w:drawing>
            </w:r>
          </w:p>
        </w:tc>
      </w:tr>
      <w:tr w:rsidR="00F20B4F" w:rsidRPr="00E317C0" w14:paraId="2B07E27D" w14:textId="77777777" w:rsidTr="003C6363">
        <w:tc>
          <w:tcPr>
            <w:tcW w:w="568" w:type="dxa"/>
            <w:tcBorders>
              <w:left w:val="single" w:sz="4" w:space="0" w:color="000000"/>
              <w:bottom w:val="single" w:sz="4" w:space="0" w:color="000000"/>
            </w:tcBorders>
          </w:tcPr>
          <w:p w14:paraId="18861925" w14:textId="77777777" w:rsidR="00F20B4F" w:rsidRPr="00E317C0" w:rsidRDefault="00F20B4F" w:rsidP="003C6363">
            <w:pPr>
              <w:rPr>
                <w:rFonts w:ascii="Times New Roman" w:hAnsi="Times New Roman" w:cs="Times New Roman"/>
              </w:rPr>
            </w:pPr>
            <w:r>
              <w:rPr>
                <w:rFonts w:ascii="Times New Roman" w:hAnsi="Times New Roman" w:cs="Times New Roman"/>
              </w:rPr>
              <w:lastRenderedPageBreak/>
              <w:t>2</w:t>
            </w:r>
          </w:p>
        </w:tc>
        <w:tc>
          <w:tcPr>
            <w:tcW w:w="2268" w:type="dxa"/>
            <w:tcBorders>
              <w:left w:val="single" w:sz="4" w:space="0" w:color="000000"/>
              <w:bottom w:val="single" w:sz="4" w:space="0" w:color="000000"/>
            </w:tcBorders>
          </w:tcPr>
          <w:p w14:paraId="6B7F4E5F"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Maszynka ręczna do ziemniaków</w:t>
            </w:r>
          </w:p>
        </w:tc>
        <w:tc>
          <w:tcPr>
            <w:tcW w:w="1276" w:type="dxa"/>
            <w:tcBorders>
              <w:left w:val="single" w:sz="4" w:space="0" w:color="000000"/>
              <w:bottom w:val="single" w:sz="4" w:space="0" w:color="000000"/>
            </w:tcBorders>
          </w:tcPr>
          <w:p w14:paraId="0DEE799E"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1 szt.</w:t>
            </w:r>
          </w:p>
        </w:tc>
        <w:tc>
          <w:tcPr>
            <w:tcW w:w="2268" w:type="dxa"/>
            <w:tcBorders>
              <w:left w:val="single" w:sz="4" w:space="0" w:color="000000"/>
              <w:bottom w:val="single" w:sz="4" w:space="0" w:color="000000"/>
            </w:tcBorders>
          </w:tcPr>
          <w:p w14:paraId="10BC537B"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23DB4830" w14:textId="77777777" w:rsidR="00F20B4F" w:rsidRPr="00E317C0" w:rsidRDefault="00F20B4F" w:rsidP="003C6363">
            <w:pPr>
              <w:rPr>
                <w:rFonts w:ascii="Times New Roman" w:hAnsi="Times New Roman" w:cs="Times New Roman"/>
              </w:rPr>
            </w:pPr>
            <w:r w:rsidRPr="00FD6BDB">
              <w:rPr>
                <w:rFonts w:ascii="Times New Roman" w:eastAsia="Times New Roman" w:hAnsi="Times New Roman" w:cs="Times New Roman"/>
                <w:kern w:val="0"/>
                <w:sz w:val="20"/>
                <w:szCs w:val="20"/>
                <w:lang w:eastAsia="pl-PL"/>
                <w14:ligatures w14:val="none"/>
              </w:rPr>
              <w:t>Urządzenie przeznaczone do ręcznego przeciskania ugotowanych ziemniaków w celu uzyskania jednolitej konsystencji puree. Może być stosowane również do warzyw korzeniowych, np. marchwi lub selera, o ile są odpowiednio ugotowane. Wymagania techniczne i funkcjonalne:</w:t>
            </w:r>
            <w:r w:rsidRPr="00FD6BDB">
              <w:rPr>
                <w:rFonts w:ascii="Times New Roman" w:eastAsia="Times New Roman" w:hAnsi="Times New Roman" w:cs="Times New Roman"/>
                <w:b/>
                <w:bCs/>
                <w:kern w:val="0"/>
                <w:sz w:val="20"/>
                <w:szCs w:val="20"/>
                <w:lang w:eastAsia="pl-PL"/>
                <w14:ligatures w14:val="none"/>
              </w:rPr>
              <w:t xml:space="preserve"> </w:t>
            </w:r>
            <w:r w:rsidRPr="00FD6BDB">
              <w:rPr>
                <w:rFonts w:ascii="Times New Roman" w:eastAsia="Times New Roman" w:hAnsi="Times New Roman" w:cs="Times New Roman"/>
                <w:kern w:val="0"/>
                <w:sz w:val="20"/>
                <w:szCs w:val="20"/>
                <w:lang w:eastAsia="pl-PL"/>
                <w14:ligatures w14:val="none"/>
              </w:rPr>
              <w:t xml:space="preserve">typ: ręczna praska do ziemniaków, materiał: stal nierdzewna lub aluminium dopuszczony do kontaktu z żywnością, konstrukcja odporna na działanie wysokich temperatur i łatwa do mycia, ruchomy uchwyt/ramię naciskowe umożliwiające efektywne przeciskanie bez nadmiernego wysiłku, wkład (sitko) z otworami o średnicy ok. 2–3 mm, możliwość demontażu w celu czyszczenia, długość całkowita maszynki: minimum 25 cm, uchwyt ergonomiczny, nienagrzewający się, pojemnik (komora na ziemniaki): min. 250 ml, waga: maksymalnie 1,5 kg. Wymagania dotyczące jakości i bezpieczeństwa: </w:t>
            </w:r>
            <w:r w:rsidRPr="00FD6BDB">
              <w:rPr>
                <w:rFonts w:ascii="Times New Roman" w:eastAsia="Times New Roman" w:hAnsi="Times New Roman" w:cs="Times New Roman"/>
                <w:b/>
                <w:bCs/>
                <w:kern w:val="0"/>
                <w:sz w:val="20"/>
                <w:szCs w:val="20"/>
                <w:lang w:eastAsia="pl-PL"/>
                <w14:ligatures w14:val="none"/>
              </w:rPr>
              <w:t>p</w:t>
            </w:r>
            <w:r w:rsidRPr="00FD6BDB">
              <w:rPr>
                <w:rFonts w:ascii="Times New Roman" w:eastAsia="Times New Roman" w:hAnsi="Times New Roman" w:cs="Times New Roman"/>
                <w:kern w:val="0"/>
                <w:sz w:val="20"/>
                <w:szCs w:val="20"/>
                <w:lang w:eastAsia="pl-PL"/>
                <w14:ligatures w14:val="none"/>
              </w:rPr>
              <w:t>rodukt fabrycznie nowy, wolny od wad, spełniający normy sanitarne dla urządzeń mających kontakt z żywnością, deklaracja zgodności CE (jeśli dotyczy), gwarancja minimum 12 miesięcy.</w:t>
            </w:r>
          </w:p>
        </w:tc>
        <w:tc>
          <w:tcPr>
            <w:tcW w:w="2692" w:type="dxa"/>
            <w:tcBorders>
              <w:left w:val="single" w:sz="4" w:space="0" w:color="000000"/>
              <w:bottom w:val="single" w:sz="4" w:space="0" w:color="000000"/>
              <w:right w:val="single" w:sz="4" w:space="0" w:color="000000"/>
            </w:tcBorders>
          </w:tcPr>
          <w:p w14:paraId="2E6D1D40"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535A380E" wp14:editId="472562D4">
                  <wp:extent cx="1640205" cy="1640205"/>
                  <wp:effectExtent l="0" t="0" r="0" b="0"/>
                  <wp:docPr id="4397220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0205" cy="1640205"/>
                          </a:xfrm>
                          <a:prstGeom prst="rect">
                            <a:avLst/>
                          </a:prstGeom>
                          <a:noFill/>
                          <a:ln>
                            <a:noFill/>
                          </a:ln>
                        </pic:spPr>
                      </pic:pic>
                    </a:graphicData>
                  </a:graphic>
                </wp:inline>
              </w:drawing>
            </w:r>
          </w:p>
        </w:tc>
      </w:tr>
      <w:tr w:rsidR="00F20B4F" w:rsidRPr="00E317C0" w14:paraId="35FB0384" w14:textId="77777777" w:rsidTr="003C6363">
        <w:tc>
          <w:tcPr>
            <w:tcW w:w="568" w:type="dxa"/>
            <w:tcBorders>
              <w:left w:val="single" w:sz="4" w:space="0" w:color="000000"/>
              <w:bottom w:val="single" w:sz="4" w:space="0" w:color="000000"/>
            </w:tcBorders>
          </w:tcPr>
          <w:p w14:paraId="68889EC3" w14:textId="77777777" w:rsidR="00F20B4F" w:rsidRPr="00E317C0" w:rsidRDefault="00F20B4F" w:rsidP="003C6363">
            <w:pPr>
              <w:rPr>
                <w:rFonts w:ascii="Times New Roman" w:hAnsi="Times New Roman" w:cs="Times New Roman"/>
              </w:rPr>
            </w:pPr>
            <w:r>
              <w:rPr>
                <w:rFonts w:ascii="Times New Roman" w:hAnsi="Times New Roman" w:cs="Times New Roman"/>
              </w:rPr>
              <w:t>3</w:t>
            </w:r>
          </w:p>
        </w:tc>
        <w:tc>
          <w:tcPr>
            <w:tcW w:w="2268" w:type="dxa"/>
            <w:tcBorders>
              <w:left w:val="single" w:sz="4" w:space="0" w:color="000000"/>
              <w:bottom w:val="single" w:sz="4" w:space="0" w:color="000000"/>
            </w:tcBorders>
          </w:tcPr>
          <w:p w14:paraId="5C3F985F"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Frytkownica beztłuszczowa</w:t>
            </w:r>
          </w:p>
        </w:tc>
        <w:tc>
          <w:tcPr>
            <w:tcW w:w="1276" w:type="dxa"/>
            <w:tcBorders>
              <w:left w:val="single" w:sz="4" w:space="0" w:color="000000"/>
              <w:bottom w:val="single" w:sz="4" w:space="0" w:color="000000"/>
            </w:tcBorders>
          </w:tcPr>
          <w:p w14:paraId="0EC5662E" w14:textId="77777777" w:rsidR="00F20B4F" w:rsidRPr="00E317C0" w:rsidRDefault="00F20B4F" w:rsidP="003C6363">
            <w:pPr>
              <w:rPr>
                <w:rFonts w:ascii="Times New Roman" w:hAnsi="Times New Roman" w:cs="Times New Roman"/>
              </w:rPr>
            </w:pPr>
            <w:r>
              <w:rPr>
                <w:rFonts w:ascii="Times New Roman" w:hAnsi="Times New Roman" w:cs="Times New Roman"/>
              </w:rPr>
              <w:t xml:space="preserve">1 szt. </w:t>
            </w:r>
          </w:p>
        </w:tc>
        <w:tc>
          <w:tcPr>
            <w:tcW w:w="2268" w:type="dxa"/>
            <w:tcBorders>
              <w:left w:val="single" w:sz="4" w:space="0" w:color="000000"/>
              <w:bottom w:val="single" w:sz="4" w:space="0" w:color="000000"/>
            </w:tcBorders>
          </w:tcPr>
          <w:p w14:paraId="45EDBB3E"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4C350CC5" w14:textId="77777777" w:rsidR="00F20B4F" w:rsidRPr="00E317C0" w:rsidRDefault="00F20B4F" w:rsidP="003C6363">
            <w:pPr>
              <w:rPr>
                <w:rFonts w:ascii="Times New Roman" w:hAnsi="Times New Roman" w:cs="Times New Roman"/>
              </w:rPr>
            </w:pPr>
            <w:r w:rsidRPr="00FD6BDB">
              <w:rPr>
                <w:rFonts w:ascii="Times New Roman" w:eastAsia="Times New Roman" w:hAnsi="Times New Roman" w:cs="Times New Roman"/>
                <w:kern w:val="0"/>
                <w:sz w:val="20"/>
                <w:szCs w:val="20"/>
                <w:lang w:eastAsia="pl-PL"/>
                <w14:ligatures w14:val="none"/>
              </w:rPr>
              <w:t xml:space="preserve">Dane techniczne: moc: 2200 W, pojemność misy: 8,3 l (do 2 kg jedzenia), zakres temperatur: 40–200 °C, sterowanie elektroniczne, wymiar koszyka: kwadratowy, możliwość mycia w zmywarce, wymiary urządzenia: ok. 33,5 × 35,1 × 44 cm, waga 9,3 kg, Funkcje i wyposażenie: technologia </w:t>
            </w:r>
            <w:proofErr w:type="spellStart"/>
            <w:r w:rsidRPr="00FD6BDB">
              <w:rPr>
                <w:rFonts w:ascii="Times New Roman" w:eastAsia="Times New Roman" w:hAnsi="Times New Roman" w:cs="Times New Roman"/>
                <w:kern w:val="0"/>
                <w:sz w:val="20"/>
                <w:szCs w:val="20"/>
                <w:lang w:eastAsia="pl-PL"/>
                <w14:ligatures w14:val="none"/>
              </w:rPr>
              <w:t>Rapid</w:t>
            </w:r>
            <w:proofErr w:type="spellEnd"/>
            <w:r w:rsidRPr="00FD6BDB">
              <w:rPr>
                <w:rFonts w:ascii="Times New Roman" w:eastAsia="Times New Roman" w:hAnsi="Times New Roman" w:cs="Times New Roman"/>
                <w:kern w:val="0"/>
                <w:sz w:val="20"/>
                <w:szCs w:val="20"/>
                <w:lang w:eastAsia="pl-PL"/>
                <w14:ligatures w14:val="none"/>
              </w:rPr>
              <w:t xml:space="preserve"> </w:t>
            </w:r>
            <w:proofErr w:type="spellStart"/>
            <w:r w:rsidRPr="00FD6BDB">
              <w:rPr>
                <w:rFonts w:ascii="Times New Roman" w:eastAsia="Times New Roman" w:hAnsi="Times New Roman" w:cs="Times New Roman"/>
                <w:kern w:val="0"/>
                <w:sz w:val="20"/>
                <w:szCs w:val="20"/>
                <w:lang w:eastAsia="pl-PL"/>
                <w14:ligatures w14:val="none"/>
              </w:rPr>
              <w:t>CombiAir</w:t>
            </w:r>
            <w:proofErr w:type="spellEnd"/>
            <w:r w:rsidRPr="00FD6BDB">
              <w:rPr>
                <w:rFonts w:ascii="Times New Roman" w:eastAsia="Times New Roman" w:hAnsi="Times New Roman" w:cs="Times New Roman"/>
                <w:kern w:val="0"/>
                <w:sz w:val="20"/>
                <w:szCs w:val="20"/>
                <w:lang w:eastAsia="pl-PL"/>
                <w14:ligatures w14:val="none"/>
              </w:rPr>
              <w:t xml:space="preserve"> i </w:t>
            </w:r>
            <w:proofErr w:type="spellStart"/>
            <w:r w:rsidRPr="00FD6BDB">
              <w:rPr>
                <w:rFonts w:ascii="Times New Roman" w:eastAsia="Times New Roman" w:hAnsi="Times New Roman" w:cs="Times New Roman"/>
                <w:kern w:val="0"/>
                <w:sz w:val="20"/>
                <w:szCs w:val="20"/>
                <w:lang w:eastAsia="pl-PL"/>
                <w14:ligatures w14:val="none"/>
              </w:rPr>
              <w:t>termoobieg</w:t>
            </w:r>
            <w:proofErr w:type="spellEnd"/>
            <w:r w:rsidRPr="00FD6BDB">
              <w:rPr>
                <w:rFonts w:ascii="Times New Roman" w:eastAsia="Times New Roman" w:hAnsi="Times New Roman" w:cs="Times New Roman"/>
                <w:kern w:val="0"/>
                <w:sz w:val="20"/>
                <w:szCs w:val="20"/>
                <w:lang w:eastAsia="pl-PL"/>
                <w14:ligatures w14:val="none"/>
              </w:rPr>
              <w:t xml:space="preserve"> dla równomiernego pieczenia, Smart </w:t>
            </w:r>
            <w:proofErr w:type="spellStart"/>
            <w:r w:rsidRPr="00FD6BDB">
              <w:rPr>
                <w:rFonts w:ascii="Times New Roman" w:eastAsia="Times New Roman" w:hAnsi="Times New Roman" w:cs="Times New Roman"/>
                <w:kern w:val="0"/>
                <w:sz w:val="20"/>
                <w:szCs w:val="20"/>
                <w:lang w:eastAsia="pl-PL"/>
                <w14:ligatures w14:val="none"/>
              </w:rPr>
              <w:t>Sensing</w:t>
            </w:r>
            <w:proofErr w:type="spellEnd"/>
            <w:r w:rsidRPr="00FD6BDB">
              <w:rPr>
                <w:rFonts w:ascii="Times New Roman" w:eastAsia="Times New Roman" w:hAnsi="Times New Roman" w:cs="Times New Roman"/>
                <w:kern w:val="0"/>
                <w:sz w:val="20"/>
                <w:szCs w:val="20"/>
                <w:lang w:eastAsia="pl-PL"/>
                <w14:ligatures w14:val="none"/>
              </w:rPr>
              <w:t xml:space="preserve"> – automatyczne dobieranie czasu i temperatury, wspierane przez aplikację </w:t>
            </w:r>
            <w:proofErr w:type="spellStart"/>
            <w:r w:rsidRPr="00FD6BDB">
              <w:rPr>
                <w:rFonts w:ascii="Times New Roman" w:eastAsia="Times New Roman" w:hAnsi="Times New Roman" w:cs="Times New Roman"/>
                <w:kern w:val="0"/>
                <w:sz w:val="20"/>
                <w:szCs w:val="20"/>
                <w:lang w:eastAsia="pl-PL"/>
                <w14:ligatures w14:val="none"/>
              </w:rPr>
              <w:t>NutriU</w:t>
            </w:r>
            <w:proofErr w:type="spellEnd"/>
            <w:r w:rsidRPr="00FD6BDB">
              <w:rPr>
                <w:rFonts w:ascii="Times New Roman" w:eastAsia="Times New Roman" w:hAnsi="Times New Roman" w:cs="Times New Roman"/>
                <w:kern w:val="0"/>
                <w:sz w:val="20"/>
                <w:szCs w:val="20"/>
                <w:lang w:eastAsia="pl-PL"/>
                <w14:ligatures w14:val="none"/>
              </w:rPr>
              <w:t>/</w:t>
            </w:r>
            <w:proofErr w:type="spellStart"/>
            <w:r w:rsidRPr="00FD6BDB">
              <w:rPr>
                <w:rFonts w:ascii="Times New Roman" w:eastAsia="Times New Roman" w:hAnsi="Times New Roman" w:cs="Times New Roman"/>
                <w:kern w:val="0"/>
                <w:sz w:val="20"/>
                <w:szCs w:val="20"/>
                <w:lang w:eastAsia="pl-PL"/>
                <w14:ligatures w14:val="none"/>
              </w:rPr>
              <w:t>HomeID</w:t>
            </w:r>
            <w:proofErr w:type="spellEnd"/>
            <w:r w:rsidRPr="00FD6BDB">
              <w:rPr>
                <w:rFonts w:ascii="Times New Roman" w:eastAsia="Times New Roman" w:hAnsi="Times New Roman" w:cs="Times New Roman"/>
                <w:kern w:val="0"/>
                <w:sz w:val="20"/>
                <w:szCs w:val="20"/>
                <w:lang w:eastAsia="pl-PL"/>
                <w14:ligatures w14:val="none"/>
              </w:rPr>
              <w:t xml:space="preserve">, wbudowany termometr do mięsa – precyzyjne przygotowanie potraw. Ponadto: grillowanie, pieczenie, gotowanie, smażenie, podgrzewanie, suszenie, fermentacja, rozmrażanie, funkcja podtrzymywania ciepła, programator czasowy, sygnał zakończenia, automatyczne wyłączanie, filtr antyzapachowy, chłodna obudowa z uchwytem, nóżki antypoślizgowe, schowek na przewód, wyświetlacz LED, zabezpieczenie przed przegrzaniem,  </w:t>
            </w:r>
            <w:r w:rsidRPr="00FD6BDB">
              <w:rPr>
                <w:rFonts w:ascii="Times New Roman" w:eastAsia="Calibri" w:hAnsi="Times New Roman" w:cs="Times New Roman"/>
                <w:sz w:val="20"/>
                <w:szCs w:val="20"/>
              </w:rPr>
              <w:t>Instrukcja obsługi i karta gwarancyjna (24 miesiące)</w:t>
            </w:r>
            <w:r w:rsidRPr="00FD6BDB">
              <w:rPr>
                <w:rFonts w:ascii="Calibri" w:eastAsia="Times New Roman" w:hAnsi="Calibri" w:cs="Times New Roman"/>
                <w:kern w:val="0"/>
                <w:lang w:eastAsia="pl-PL"/>
                <w14:ligatures w14:val="none"/>
              </w:rPr>
              <w:t>.</w:t>
            </w:r>
          </w:p>
        </w:tc>
        <w:tc>
          <w:tcPr>
            <w:tcW w:w="2692" w:type="dxa"/>
            <w:tcBorders>
              <w:left w:val="single" w:sz="4" w:space="0" w:color="000000"/>
              <w:bottom w:val="single" w:sz="4" w:space="0" w:color="000000"/>
              <w:right w:val="single" w:sz="4" w:space="0" w:color="000000"/>
            </w:tcBorders>
          </w:tcPr>
          <w:p w14:paraId="2A37B3D7"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004D2E85" wp14:editId="2BFE4D14">
                  <wp:extent cx="1640205" cy="1640205"/>
                  <wp:effectExtent l="0" t="0" r="0" b="0"/>
                  <wp:docPr id="1486280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0205" cy="1640205"/>
                          </a:xfrm>
                          <a:prstGeom prst="rect">
                            <a:avLst/>
                          </a:prstGeom>
                          <a:noFill/>
                          <a:ln>
                            <a:noFill/>
                          </a:ln>
                        </pic:spPr>
                      </pic:pic>
                    </a:graphicData>
                  </a:graphic>
                </wp:inline>
              </w:drawing>
            </w:r>
          </w:p>
        </w:tc>
      </w:tr>
      <w:tr w:rsidR="00F20B4F" w:rsidRPr="00E317C0" w14:paraId="2A598E9F" w14:textId="77777777" w:rsidTr="003C6363">
        <w:tc>
          <w:tcPr>
            <w:tcW w:w="568" w:type="dxa"/>
            <w:tcBorders>
              <w:left w:val="single" w:sz="4" w:space="0" w:color="000000"/>
              <w:bottom w:val="single" w:sz="4" w:space="0" w:color="000000"/>
            </w:tcBorders>
          </w:tcPr>
          <w:p w14:paraId="79C2B292" w14:textId="77777777" w:rsidR="00F20B4F" w:rsidRPr="00E317C0" w:rsidRDefault="00F20B4F" w:rsidP="003C6363">
            <w:pPr>
              <w:rPr>
                <w:rFonts w:ascii="Times New Roman" w:hAnsi="Times New Roman" w:cs="Times New Roman"/>
              </w:rPr>
            </w:pPr>
            <w:r>
              <w:rPr>
                <w:rFonts w:ascii="Times New Roman" w:hAnsi="Times New Roman" w:cs="Times New Roman"/>
              </w:rPr>
              <w:lastRenderedPageBreak/>
              <w:t>4</w:t>
            </w:r>
          </w:p>
        </w:tc>
        <w:tc>
          <w:tcPr>
            <w:tcW w:w="2268" w:type="dxa"/>
            <w:tcBorders>
              <w:left w:val="single" w:sz="4" w:space="0" w:color="000000"/>
              <w:bottom w:val="single" w:sz="4" w:space="0" w:color="000000"/>
            </w:tcBorders>
          </w:tcPr>
          <w:p w14:paraId="3D498027"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Waga kuchenna</w:t>
            </w:r>
          </w:p>
        </w:tc>
        <w:tc>
          <w:tcPr>
            <w:tcW w:w="1276" w:type="dxa"/>
            <w:tcBorders>
              <w:left w:val="single" w:sz="4" w:space="0" w:color="000000"/>
              <w:bottom w:val="single" w:sz="4" w:space="0" w:color="000000"/>
            </w:tcBorders>
          </w:tcPr>
          <w:p w14:paraId="47C62E69" w14:textId="77777777" w:rsidR="00F20B4F" w:rsidRPr="00E317C0" w:rsidRDefault="00F20B4F" w:rsidP="003C6363">
            <w:pPr>
              <w:rPr>
                <w:rFonts w:ascii="Times New Roman" w:hAnsi="Times New Roman" w:cs="Times New Roman"/>
              </w:rPr>
            </w:pPr>
            <w:r>
              <w:rPr>
                <w:rFonts w:ascii="Times New Roman" w:hAnsi="Times New Roman" w:cs="Times New Roman"/>
              </w:rPr>
              <w:t>1 szt.</w:t>
            </w:r>
          </w:p>
        </w:tc>
        <w:tc>
          <w:tcPr>
            <w:tcW w:w="2268" w:type="dxa"/>
            <w:tcBorders>
              <w:left w:val="single" w:sz="4" w:space="0" w:color="000000"/>
              <w:bottom w:val="single" w:sz="4" w:space="0" w:color="000000"/>
            </w:tcBorders>
          </w:tcPr>
          <w:p w14:paraId="18EF4E9C"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2FA76FB2" w14:textId="77777777" w:rsidR="00F20B4F" w:rsidRPr="00E317C0" w:rsidRDefault="00F20B4F" w:rsidP="003C6363">
            <w:pPr>
              <w:rPr>
                <w:rFonts w:ascii="Times New Roman" w:hAnsi="Times New Roman" w:cs="Times New Roman"/>
              </w:rPr>
            </w:pPr>
            <w:r w:rsidRPr="00FD6BDB">
              <w:rPr>
                <w:rFonts w:ascii="Times New Roman" w:eastAsia="Times New Roman" w:hAnsi="Times New Roman" w:cs="Times New Roman"/>
                <w:kern w:val="0"/>
                <w:sz w:val="20"/>
                <w:szCs w:val="20"/>
                <w:lang w:eastAsia="pl-PL"/>
                <w14:ligatures w14:val="none"/>
              </w:rPr>
              <w:t>Waga kuchenna elektroniczna, zakres ważenia: minimum 0,1 g do 5 kg (lub 10 kg, w zależności od potrzeb zamawiającego), dokładność ważenia: do 1 g (lub do 0,1 g przy mniejszych zakresach), jednostki miary: gram (g), kilogram (kg), uncja (oz), funt (lb) – możliwość przełączania, wyświetlacz: cyfrowy LCD, czytelny, podświetlany (opcjonalnie), funkcja tarowania (zerowania), automatyczne wyłączanie po określonym czasie bezczynności (np. 60 sekund), zasilanie: baterie lub akumulator (szczegóły zależnie od modelu), materiał wykonania: platforma ze stali nierdzewnej lub szkła hartowanego, obudowa plastikowa. Wymiary platformy: minimum 15x15 cm (lub inne odpowiednie dla wygody użytkowania), konstrukcja: stabilna, antypoślizgowa.</w:t>
            </w:r>
            <w:r w:rsidRPr="00FD6BDB">
              <w:rPr>
                <w:rFonts w:ascii="Times New Roman" w:eastAsia="Times New Roman" w:hAnsi="Times New Roman" w:cs="Times New Roman"/>
                <w:b/>
                <w:bCs/>
                <w:kern w:val="0"/>
                <w:sz w:val="24"/>
                <w:szCs w:val="24"/>
                <w:lang w:eastAsia="pl-PL"/>
                <w14:ligatures w14:val="none"/>
              </w:rPr>
              <w:t xml:space="preserve"> </w:t>
            </w:r>
            <w:r w:rsidRPr="00FD6BDB">
              <w:rPr>
                <w:rFonts w:ascii="Times New Roman" w:eastAsia="Times New Roman" w:hAnsi="Times New Roman" w:cs="Times New Roman"/>
                <w:kern w:val="0"/>
                <w:sz w:val="20"/>
                <w:szCs w:val="20"/>
                <w:lang w:eastAsia="pl-PL"/>
                <w14:ligatures w14:val="none"/>
              </w:rPr>
              <w:t>Wymagania dodatkowe:</w:t>
            </w:r>
            <w:r w:rsidRPr="00FD6BDB">
              <w:rPr>
                <w:rFonts w:ascii="Times New Roman" w:eastAsia="Times New Roman" w:hAnsi="Times New Roman" w:cs="Times New Roman"/>
                <w:b/>
                <w:bCs/>
                <w:kern w:val="0"/>
                <w:sz w:val="20"/>
                <w:szCs w:val="20"/>
                <w:lang w:eastAsia="pl-PL"/>
                <w14:ligatures w14:val="none"/>
              </w:rPr>
              <w:t xml:space="preserve"> u</w:t>
            </w:r>
            <w:r w:rsidRPr="00FD6BDB">
              <w:rPr>
                <w:rFonts w:ascii="Times New Roman" w:eastAsia="Times New Roman" w:hAnsi="Times New Roman" w:cs="Times New Roman"/>
                <w:kern w:val="0"/>
                <w:sz w:val="20"/>
                <w:szCs w:val="20"/>
                <w:lang w:eastAsia="pl-PL"/>
                <w14:ligatures w14:val="none"/>
              </w:rPr>
              <w:t>rządzenie fabrycznie nowe, wolne od wad, instrukcja obsługi w języku polskim, Gwarancja: minimum 24 miesiące, certyfikaty zgodności z normami UE (np. CE).</w:t>
            </w:r>
          </w:p>
        </w:tc>
        <w:tc>
          <w:tcPr>
            <w:tcW w:w="2692" w:type="dxa"/>
            <w:tcBorders>
              <w:left w:val="single" w:sz="4" w:space="0" w:color="000000"/>
              <w:bottom w:val="single" w:sz="4" w:space="0" w:color="000000"/>
              <w:right w:val="single" w:sz="4" w:space="0" w:color="000000"/>
            </w:tcBorders>
          </w:tcPr>
          <w:p w14:paraId="4574BBE8"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55DFCAE9" wp14:editId="05784249">
                  <wp:extent cx="1640205" cy="1515745"/>
                  <wp:effectExtent l="0" t="0" r="0" b="8255"/>
                  <wp:docPr id="499174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0205" cy="1515745"/>
                          </a:xfrm>
                          <a:prstGeom prst="rect">
                            <a:avLst/>
                          </a:prstGeom>
                          <a:noFill/>
                          <a:ln>
                            <a:noFill/>
                          </a:ln>
                        </pic:spPr>
                      </pic:pic>
                    </a:graphicData>
                  </a:graphic>
                </wp:inline>
              </w:drawing>
            </w:r>
          </w:p>
        </w:tc>
      </w:tr>
      <w:tr w:rsidR="00F20B4F" w:rsidRPr="00E317C0" w14:paraId="598ED469" w14:textId="77777777" w:rsidTr="003C6363">
        <w:tc>
          <w:tcPr>
            <w:tcW w:w="568" w:type="dxa"/>
            <w:tcBorders>
              <w:left w:val="single" w:sz="4" w:space="0" w:color="000000"/>
              <w:bottom w:val="single" w:sz="4" w:space="0" w:color="000000"/>
            </w:tcBorders>
          </w:tcPr>
          <w:p w14:paraId="48C12D59" w14:textId="77777777" w:rsidR="00F20B4F" w:rsidRPr="00E317C0" w:rsidRDefault="00F20B4F" w:rsidP="003C6363">
            <w:pPr>
              <w:rPr>
                <w:rFonts w:ascii="Times New Roman" w:hAnsi="Times New Roman" w:cs="Times New Roman"/>
              </w:rPr>
            </w:pPr>
            <w:r>
              <w:rPr>
                <w:rFonts w:ascii="Times New Roman" w:hAnsi="Times New Roman" w:cs="Times New Roman"/>
              </w:rPr>
              <w:t>5</w:t>
            </w:r>
          </w:p>
        </w:tc>
        <w:tc>
          <w:tcPr>
            <w:tcW w:w="2268" w:type="dxa"/>
            <w:tcBorders>
              <w:left w:val="single" w:sz="4" w:space="0" w:color="000000"/>
              <w:bottom w:val="single" w:sz="4" w:space="0" w:color="000000"/>
            </w:tcBorders>
          </w:tcPr>
          <w:p w14:paraId="35F58307"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Toster</w:t>
            </w:r>
          </w:p>
        </w:tc>
        <w:tc>
          <w:tcPr>
            <w:tcW w:w="1276" w:type="dxa"/>
            <w:tcBorders>
              <w:left w:val="single" w:sz="4" w:space="0" w:color="000000"/>
              <w:bottom w:val="single" w:sz="4" w:space="0" w:color="000000"/>
            </w:tcBorders>
          </w:tcPr>
          <w:p w14:paraId="26B07943" w14:textId="77777777" w:rsidR="00F20B4F" w:rsidRPr="00E317C0" w:rsidRDefault="00F20B4F" w:rsidP="003C6363">
            <w:pPr>
              <w:rPr>
                <w:rFonts w:ascii="Times New Roman" w:hAnsi="Times New Roman" w:cs="Times New Roman"/>
              </w:rPr>
            </w:pPr>
            <w:r>
              <w:rPr>
                <w:rFonts w:ascii="Times New Roman" w:hAnsi="Times New Roman" w:cs="Times New Roman"/>
              </w:rPr>
              <w:t>1 szt.</w:t>
            </w:r>
          </w:p>
        </w:tc>
        <w:tc>
          <w:tcPr>
            <w:tcW w:w="2268" w:type="dxa"/>
            <w:tcBorders>
              <w:left w:val="single" w:sz="4" w:space="0" w:color="000000"/>
              <w:bottom w:val="single" w:sz="4" w:space="0" w:color="000000"/>
            </w:tcBorders>
          </w:tcPr>
          <w:p w14:paraId="5B28D163"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47F598D5" w14:textId="77777777" w:rsidR="00F20B4F" w:rsidRPr="00FD6BDB" w:rsidRDefault="00F20B4F" w:rsidP="003C6363">
            <w:pPr>
              <w:jc w:val="both"/>
              <w:rPr>
                <w:rFonts w:ascii="Times New Roman" w:hAnsi="Times New Roman" w:cs="Times New Roman"/>
              </w:rPr>
            </w:pPr>
            <w:r w:rsidRPr="00FD6BDB">
              <w:rPr>
                <w:rFonts w:ascii="Times New Roman" w:eastAsia="Calibri" w:hAnsi="Times New Roman" w:cs="Times New Roman"/>
                <w:sz w:val="20"/>
                <w:szCs w:val="20"/>
              </w:rPr>
              <w:t xml:space="preserve">Przedmiotem zamówienia jest nowoczesny toster o mocy 1100 W, przeznaczony do przygotowywania dwóch kromek pieczywa jednocześnie. Urządzenie posiada funkcje rozmrażania, podgrzewania oraz szybkiego przerwania opiekania. Regulacja stopnia przypieczenia umożliwia dostosowanie efektu końcowego do indywidualnych preferencji użytkownika. Toster został wyposażony w wysuwaną tackę na okruchy ułatwiającą czyszczenie oraz zintegrowany schowek na przewód zasilający. Obudowa urządzenia charakteryzuje się nowoczesnym wyglądem i wykonana jest z trwałych materiałów odpornych na wysoką temperaturę. Dodatkowym atutem jest zintegrowany ruszt do opiekania bułek. Sprzęt zapewnia komfort użytkowania, wysoką funkcjonalność oraz bezpieczeństwo dzięki automatycznemu wyłączaniu w przypadku zablokowania pieczywa. Specyfikacja: moc: 1100 W, liczba komór: 2, regulacja stopnia opiekania: 6-stopniowa, funkcje dodatkowe: rozmrażanie, podgrzewanie, szybkie anulowanie cyklu, obudowa: tworzywo sztuczne odporne na wysoką temperaturę, wbudowany ruszt do podgrzewania bułek, tacka na okruchy (wysuwana), schowek na przewód zasilający, automatyczne wyłączanie w przypadku zablokowania pieczywa, zasilanie: 220–240 V, 50/60 </w:t>
            </w:r>
            <w:proofErr w:type="spellStart"/>
            <w:r w:rsidRPr="00FD6BDB">
              <w:rPr>
                <w:rFonts w:ascii="Times New Roman" w:eastAsia="Calibri" w:hAnsi="Times New Roman" w:cs="Times New Roman"/>
                <w:sz w:val="20"/>
                <w:szCs w:val="20"/>
              </w:rPr>
              <w:t>Hz</w:t>
            </w:r>
            <w:proofErr w:type="spellEnd"/>
            <w:r w:rsidRPr="00FD6BDB">
              <w:rPr>
                <w:rFonts w:ascii="Times New Roman" w:eastAsia="Calibri" w:hAnsi="Times New Roman" w:cs="Times New Roman"/>
                <w:sz w:val="20"/>
                <w:szCs w:val="20"/>
              </w:rPr>
              <w:t>. Wymagania dodatkowe:</w:t>
            </w:r>
            <w:r w:rsidRPr="00FD6BDB">
              <w:rPr>
                <w:rFonts w:ascii="Times New Roman" w:eastAsia="Calibri" w:hAnsi="Times New Roman" w:cs="Times New Roman"/>
                <w:b/>
                <w:bCs/>
                <w:sz w:val="20"/>
                <w:szCs w:val="20"/>
              </w:rPr>
              <w:t xml:space="preserve"> u</w:t>
            </w:r>
            <w:r w:rsidRPr="00FD6BDB">
              <w:rPr>
                <w:rFonts w:ascii="Times New Roman" w:eastAsia="Calibri" w:hAnsi="Times New Roman" w:cs="Times New Roman"/>
                <w:sz w:val="20"/>
                <w:szCs w:val="20"/>
              </w:rPr>
              <w:t xml:space="preserve">rządzenie fabrycznie nowe, wolne od wad, instrukcja </w:t>
            </w:r>
            <w:r w:rsidRPr="00FD6BDB">
              <w:rPr>
                <w:rFonts w:ascii="Times New Roman" w:eastAsia="Calibri" w:hAnsi="Times New Roman" w:cs="Times New Roman"/>
                <w:sz w:val="20"/>
                <w:szCs w:val="20"/>
              </w:rPr>
              <w:lastRenderedPageBreak/>
              <w:t>obsługi w języku polskim, Gwarancja: minimum 24 miesiące, certyfikaty zgodności z normami UE (np. CE).</w:t>
            </w:r>
          </w:p>
        </w:tc>
        <w:tc>
          <w:tcPr>
            <w:tcW w:w="2692" w:type="dxa"/>
            <w:tcBorders>
              <w:left w:val="single" w:sz="4" w:space="0" w:color="000000"/>
              <w:bottom w:val="single" w:sz="4" w:space="0" w:color="000000"/>
              <w:right w:val="single" w:sz="4" w:space="0" w:color="000000"/>
            </w:tcBorders>
          </w:tcPr>
          <w:p w14:paraId="33F5035D"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lastRenderedPageBreak/>
              <w:drawing>
                <wp:inline distT="0" distB="0" distL="0" distR="0" wp14:anchorId="7193A4BC" wp14:editId="4823C5AB">
                  <wp:extent cx="1640205" cy="1430655"/>
                  <wp:effectExtent l="0" t="0" r="0" b="0"/>
                  <wp:docPr id="73087928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0205" cy="1430655"/>
                          </a:xfrm>
                          <a:prstGeom prst="rect">
                            <a:avLst/>
                          </a:prstGeom>
                          <a:noFill/>
                          <a:ln>
                            <a:noFill/>
                          </a:ln>
                        </pic:spPr>
                      </pic:pic>
                    </a:graphicData>
                  </a:graphic>
                </wp:inline>
              </w:drawing>
            </w:r>
          </w:p>
        </w:tc>
      </w:tr>
      <w:tr w:rsidR="00F20B4F" w:rsidRPr="00E317C0" w14:paraId="6EFEE010" w14:textId="77777777" w:rsidTr="003C6363">
        <w:tc>
          <w:tcPr>
            <w:tcW w:w="568" w:type="dxa"/>
            <w:tcBorders>
              <w:left w:val="single" w:sz="4" w:space="0" w:color="000000"/>
              <w:bottom w:val="single" w:sz="4" w:space="0" w:color="000000"/>
            </w:tcBorders>
          </w:tcPr>
          <w:p w14:paraId="5777A0E0" w14:textId="77777777" w:rsidR="00F20B4F" w:rsidRPr="00E317C0" w:rsidRDefault="00F20B4F" w:rsidP="003C6363">
            <w:pPr>
              <w:rPr>
                <w:rFonts w:ascii="Times New Roman" w:hAnsi="Times New Roman" w:cs="Times New Roman"/>
              </w:rPr>
            </w:pPr>
            <w:r>
              <w:rPr>
                <w:rFonts w:ascii="Times New Roman" w:hAnsi="Times New Roman" w:cs="Times New Roman"/>
              </w:rPr>
              <w:t>6</w:t>
            </w:r>
          </w:p>
        </w:tc>
        <w:tc>
          <w:tcPr>
            <w:tcW w:w="2268" w:type="dxa"/>
            <w:tcBorders>
              <w:left w:val="single" w:sz="4" w:space="0" w:color="000000"/>
              <w:bottom w:val="single" w:sz="4" w:space="0" w:color="000000"/>
            </w:tcBorders>
          </w:tcPr>
          <w:p w14:paraId="23639E53" w14:textId="77777777" w:rsidR="00F20B4F" w:rsidRPr="00E317C0" w:rsidRDefault="00F20B4F" w:rsidP="003C6363">
            <w:pPr>
              <w:rPr>
                <w:rFonts w:ascii="Times New Roman" w:hAnsi="Times New Roman" w:cs="Times New Roman"/>
              </w:rPr>
            </w:pPr>
            <w:proofErr w:type="spellStart"/>
            <w:r w:rsidRPr="00FD6BDB">
              <w:rPr>
                <w:rFonts w:ascii="Times New Roman" w:eastAsia="NSimSun" w:hAnsi="Times New Roman" w:cs="Times New Roman"/>
                <w:color w:val="000000"/>
                <w:kern w:val="3"/>
                <w:sz w:val="20"/>
                <w:szCs w:val="20"/>
                <w:lang w:eastAsia="zh-CN" w:bidi="hi-IN"/>
                <w14:ligatures w14:val="none"/>
              </w:rPr>
              <w:t>Gofrownica</w:t>
            </w:r>
            <w:proofErr w:type="spellEnd"/>
          </w:p>
        </w:tc>
        <w:tc>
          <w:tcPr>
            <w:tcW w:w="1276" w:type="dxa"/>
            <w:tcBorders>
              <w:left w:val="single" w:sz="4" w:space="0" w:color="000000"/>
              <w:bottom w:val="single" w:sz="4" w:space="0" w:color="000000"/>
            </w:tcBorders>
          </w:tcPr>
          <w:p w14:paraId="3FBD8DAD" w14:textId="77777777" w:rsidR="00F20B4F" w:rsidRPr="00E317C0" w:rsidRDefault="00F20B4F" w:rsidP="003C6363">
            <w:pPr>
              <w:rPr>
                <w:rFonts w:ascii="Times New Roman" w:hAnsi="Times New Roman" w:cs="Times New Roman"/>
              </w:rPr>
            </w:pPr>
            <w:r>
              <w:rPr>
                <w:rFonts w:ascii="Times New Roman" w:hAnsi="Times New Roman" w:cs="Times New Roman"/>
              </w:rPr>
              <w:t>1 szt.</w:t>
            </w:r>
          </w:p>
        </w:tc>
        <w:tc>
          <w:tcPr>
            <w:tcW w:w="2268" w:type="dxa"/>
            <w:tcBorders>
              <w:left w:val="single" w:sz="4" w:space="0" w:color="000000"/>
              <w:bottom w:val="single" w:sz="4" w:space="0" w:color="000000"/>
            </w:tcBorders>
          </w:tcPr>
          <w:p w14:paraId="65F0F02D"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673ACF61" w14:textId="77777777" w:rsidR="00F20B4F" w:rsidRPr="00FD6BDB" w:rsidRDefault="00F20B4F" w:rsidP="003C6363">
            <w:pPr>
              <w:suppressAutoHyphens w:val="0"/>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FD6BDB">
              <w:rPr>
                <w:rFonts w:ascii="Times New Roman" w:eastAsia="Times New Roman" w:hAnsi="Times New Roman" w:cs="Times New Roman"/>
                <w:kern w:val="0"/>
                <w:sz w:val="20"/>
                <w:szCs w:val="20"/>
                <w:lang w:eastAsia="pl-PL"/>
                <w14:ligatures w14:val="none"/>
              </w:rPr>
              <w:t>Urządzenie przeznaczone do dwóch prostokątnych gofrów jednocześnie, wyposażone w moc 1600 W. Obudowa wykonana ze stali nierdzewnej i tworzywa sztucznego, zapewniająca lekkość i łatwiejsze przenoszenie. Urządzenie nagrzewa się szybko i równomiernie, co zapobiega wyciekaniu ciasta</w:t>
            </w:r>
            <w:r w:rsidRPr="00FD6BDB">
              <w:rPr>
                <w:rFonts w:ascii="Times New Roman" w:eastAsia="Times New Roman" w:hAnsi="Times New Roman" w:cs="Times New Roman"/>
                <w:b/>
                <w:bCs/>
                <w:kern w:val="0"/>
                <w:sz w:val="20"/>
                <w:szCs w:val="20"/>
                <w:lang w:eastAsia="pl-PL"/>
                <w14:ligatures w14:val="none"/>
              </w:rPr>
              <w:t xml:space="preserve">. </w:t>
            </w:r>
            <w:r w:rsidRPr="00FD6BDB">
              <w:rPr>
                <w:rFonts w:ascii="Times New Roman" w:eastAsia="Times New Roman" w:hAnsi="Times New Roman" w:cs="Times New Roman"/>
                <w:kern w:val="0"/>
                <w:sz w:val="20"/>
                <w:szCs w:val="20"/>
                <w:lang w:eastAsia="pl-PL"/>
                <w14:ligatures w14:val="none"/>
              </w:rPr>
              <w:t>Funkcje i sterowanie: 5 programów pieczenia</w:t>
            </w:r>
            <w:r w:rsidRPr="00FD6BDB">
              <w:rPr>
                <w:rFonts w:ascii="Times New Roman" w:eastAsia="Times New Roman" w:hAnsi="Times New Roman" w:cs="Times New Roman"/>
                <w:b/>
                <w:bCs/>
                <w:kern w:val="0"/>
                <w:sz w:val="20"/>
                <w:szCs w:val="20"/>
                <w:lang w:eastAsia="pl-PL"/>
                <w14:ligatures w14:val="none"/>
              </w:rPr>
              <w:t>:</w:t>
            </w:r>
            <w:r w:rsidRPr="00FD6BDB">
              <w:rPr>
                <w:rFonts w:ascii="Times New Roman" w:eastAsia="Times New Roman" w:hAnsi="Times New Roman" w:cs="Times New Roman"/>
                <w:kern w:val="0"/>
                <w:sz w:val="20"/>
                <w:szCs w:val="20"/>
                <w:lang w:eastAsia="pl-PL"/>
                <w14:ligatures w14:val="none"/>
              </w:rPr>
              <w:t xml:space="preserve"> belgijskie, klasyczne, czekoladowe, maślane oraz personalizowany tryb „własne”, 7 poziomów temperatury</w:t>
            </w:r>
            <w:r w:rsidRPr="00FD6BDB">
              <w:rPr>
                <w:rFonts w:ascii="Times New Roman" w:eastAsia="Times New Roman" w:hAnsi="Times New Roman" w:cs="Times New Roman"/>
                <w:b/>
                <w:bCs/>
                <w:kern w:val="0"/>
                <w:sz w:val="20"/>
                <w:szCs w:val="20"/>
                <w:lang w:eastAsia="pl-PL"/>
                <w14:ligatures w14:val="none"/>
              </w:rPr>
              <w:t>,</w:t>
            </w:r>
            <w:r w:rsidRPr="00FD6BDB">
              <w:rPr>
                <w:rFonts w:ascii="Times New Roman" w:eastAsia="Times New Roman" w:hAnsi="Times New Roman" w:cs="Times New Roman"/>
                <w:kern w:val="0"/>
                <w:sz w:val="20"/>
                <w:szCs w:val="20"/>
                <w:lang w:eastAsia="pl-PL"/>
                <w14:ligatures w14:val="none"/>
              </w:rPr>
              <w:t xml:space="preserve"> umożliwiających regulację stopnia wypieczenia – od delikatnego chrupania do twardszej, bardziej przypieczonej skórki,</w:t>
            </w:r>
            <w:r w:rsidRPr="00FD6BDB">
              <w:rPr>
                <w:rFonts w:ascii="Times New Roman" w:eastAsia="Times New Roman" w:hAnsi="Times New Roman" w:cs="Times New Roman"/>
                <w:b/>
                <w:bCs/>
                <w:kern w:val="0"/>
                <w:sz w:val="20"/>
                <w:szCs w:val="20"/>
                <w:lang w:eastAsia="pl-PL"/>
                <w14:ligatures w14:val="none"/>
              </w:rPr>
              <w:t xml:space="preserve"> e</w:t>
            </w:r>
            <w:r w:rsidRPr="00FD6BDB">
              <w:rPr>
                <w:rFonts w:ascii="Times New Roman" w:eastAsia="Times New Roman" w:hAnsi="Times New Roman" w:cs="Times New Roman"/>
                <w:kern w:val="0"/>
                <w:sz w:val="20"/>
                <w:szCs w:val="20"/>
                <w:lang w:eastAsia="pl-PL"/>
                <w14:ligatures w14:val="none"/>
              </w:rPr>
              <w:t xml:space="preserve">kran LCD pokazujący aktualny etap pieczenia bez potrzeby otwierania pokrywy, </w:t>
            </w:r>
            <w:r w:rsidRPr="00FD6BDB">
              <w:rPr>
                <w:rFonts w:ascii="Times New Roman" w:eastAsia="Times New Roman" w:hAnsi="Times New Roman" w:cs="Times New Roman"/>
                <w:b/>
                <w:bCs/>
                <w:kern w:val="0"/>
                <w:sz w:val="20"/>
                <w:szCs w:val="20"/>
                <w:lang w:eastAsia="pl-PL"/>
                <w14:ligatures w14:val="none"/>
              </w:rPr>
              <w:t>t</w:t>
            </w:r>
            <w:r w:rsidRPr="00FD6BDB">
              <w:rPr>
                <w:rFonts w:ascii="Times New Roman" w:eastAsia="Times New Roman" w:hAnsi="Times New Roman" w:cs="Times New Roman"/>
                <w:kern w:val="0"/>
                <w:sz w:val="20"/>
                <w:szCs w:val="20"/>
                <w:lang w:eastAsia="pl-PL"/>
                <w14:ligatures w14:val="none"/>
              </w:rPr>
              <w:t>ryb własny pozwala na ręczne ustawienie temperatury i czasu pieczenia</w:t>
            </w:r>
            <w:r w:rsidRPr="00FD6BDB">
              <w:rPr>
                <w:rFonts w:ascii="Times New Roman" w:eastAsia="Times New Roman" w:hAnsi="Times New Roman" w:cs="Times New Roman"/>
                <w:kern w:val="0"/>
                <w:sz w:val="24"/>
                <w:szCs w:val="24"/>
                <w:lang w:eastAsia="pl-PL"/>
                <w14:ligatures w14:val="none"/>
              </w:rPr>
              <w:t xml:space="preserve">. </w:t>
            </w:r>
            <w:r w:rsidRPr="00FD6BDB">
              <w:rPr>
                <w:rFonts w:ascii="Times New Roman" w:eastAsia="Times New Roman" w:hAnsi="Times New Roman" w:cs="Times New Roman"/>
                <w:kern w:val="0"/>
                <w:sz w:val="20"/>
                <w:szCs w:val="20"/>
                <w:lang w:eastAsia="pl-PL"/>
                <w14:ligatures w14:val="none"/>
              </w:rPr>
              <w:t xml:space="preserve">Bezpieczeństwo i użytkowanie: </w:t>
            </w:r>
            <w:r w:rsidRPr="00FD6BDB">
              <w:rPr>
                <w:rFonts w:ascii="Times New Roman" w:eastAsia="Times New Roman" w:hAnsi="Times New Roman" w:cs="Times New Roman"/>
                <w:b/>
                <w:bCs/>
                <w:kern w:val="0"/>
                <w:sz w:val="20"/>
                <w:szCs w:val="20"/>
                <w:lang w:eastAsia="pl-PL"/>
                <w14:ligatures w14:val="none"/>
              </w:rPr>
              <w:t>a</w:t>
            </w:r>
            <w:r w:rsidRPr="00FD6BDB">
              <w:rPr>
                <w:rFonts w:ascii="Times New Roman" w:eastAsia="Times New Roman" w:hAnsi="Times New Roman" w:cs="Times New Roman"/>
                <w:kern w:val="0"/>
                <w:sz w:val="20"/>
                <w:szCs w:val="20"/>
                <w:lang w:eastAsia="pl-PL"/>
                <w14:ligatures w14:val="none"/>
              </w:rPr>
              <w:t>utomatyczne</w:t>
            </w:r>
            <w:r w:rsidRPr="00FD6BDB">
              <w:rPr>
                <w:rFonts w:ascii="Times New Roman" w:eastAsia="Times New Roman" w:hAnsi="Times New Roman" w:cs="Times New Roman"/>
                <w:b/>
                <w:bCs/>
                <w:kern w:val="0"/>
                <w:sz w:val="20"/>
                <w:szCs w:val="20"/>
                <w:lang w:eastAsia="pl-PL"/>
                <w14:ligatures w14:val="none"/>
              </w:rPr>
              <w:t xml:space="preserve"> </w:t>
            </w:r>
            <w:r w:rsidRPr="00FD6BDB">
              <w:rPr>
                <w:rFonts w:ascii="Times New Roman" w:eastAsia="Times New Roman" w:hAnsi="Times New Roman" w:cs="Times New Roman"/>
                <w:kern w:val="0"/>
                <w:sz w:val="20"/>
                <w:szCs w:val="20"/>
                <w:lang w:eastAsia="pl-PL"/>
                <w14:ligatures w14:val="none"/>
              </w:rPr>
              <w:t>wyłączanie po zakończeniu wypieku lub w przypadku przegrzania, płyty z nieprzywierającą powłoką, co ułatwia czyszczenie i zapobiega przyleganiu resztek ciasta. W zestawie znajduje się instrukcja obsługi i karta gwarancyjna (24 miesiące).</w:t>
            </w:r>
          </w:p>
        </w:tc>
        <w:tc>
          <w:tcPr>
            <w:tcW w:w="2692" w:type="dxa"/>
            <w:tcBorders>
              <w:left w:val="single" w:sz="4" w:space="0" w:color="000000"/>
              <w:bottom w:val="single" w:sz="4" w:space="0" w:color="000000"/>
              <w:right w:val="single" w:sz="4" w:space="0" w:color="000000"/>
            </w:tcBorders>
          </w:tcPr>
          <w:p w14:paraId="56329EB1"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1F631740" wp14:editId="377FBBD5">
                  <wp:extent cx="1640205" cy="1662430"/>
                  <wp:effectExtent l="0" t="0" r="0" b="0"/>
                  <wp:docPr id="214663861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0205" cy="1662430"/>
                          </a:xfrm>
                          <a:prstGeom prst="rect">
                            <a:avLst/>
                          </a:prstGeom>
                          <a:noFill/>
                          <a:ln>
                            <a:noFill/>
                          </a:ln>
                        </pic:spPr>
                      </pic:pic>
                    </a:graphicData>
                  </a:graphic>
                </wp:inline>
              </w:drawing>
            </w:r>
          </w:p>
        </w:tc>
      </w:tr>
      <w:tr w:rsidR="00F20B4F" w:rsidRPr="00E317C0" w14:paraId="5EE5EDD6" w14:textId="77777777" w:rsidTr="003C6363">
        <w:tc>
          <w:tcPr>
            <w:tcW w:w="568" w:type="dxa"/>
            <w:tcBorders>
              <w:left w:val="single" w:sz="4" w:space="0" w:color="000000"/>
              <w:bottom w:val="single" w:sz="4" w:space="0" w:color="000000"/>
            </w:tcBorders>
          </w:tcPr>
          <w:p w14:paraId="42E6B801" w14:textId="77777777" w:rsidR="00F20B4F" w:rsidRPr="00E317C0" w:rsidRDefault="00F20B4F" w:rsidP="003C6363">
            <w:pPr>
              <w:rPr>
                <w:rFonts w:ascii="Times New Roman" w:hAnsi="Times New Roman" w:cs="Times New Roman"/>
              </w:rPr>
            </w:pPr>
            <w:r>
              <w:rPr>
                <w:rFonts w:ascii="Times New Roman" w:hAnsi="Times New Roman" w:cs="Times New Roman"/>
              </w:rPr>
              <w:t>7</w:t>
            </w:r>
          </w:p>
        </w:tc>
        <w:tc>
          <w:tcPr>
            <w:tcW w:w="2268" w:type="dxa"/>
            <w:tcBorders>
              <w:left w:val="single" w:sz="4" w:space="0" w:color="000000"/>
              <w:bottom w:val="single" w:sz="4" w:space="0" w:color="000000"/>
            </w:tcBorders>
          </w:tcPr>
          <w:p w14:paraId="282DD150" w14:textId="77777777" w:rsidR="00F20B4F" w:rsidRPr="00E317C0" w:rsidRDefault="00F20B4F" w:rsidP="003C6363">
            <w:pPr>
              <w:rPr>
                <w:rFonts w:ascii="Times New Roman" w:hAnsi="Times New Roman" w:cs="Times New Roman"/>
              </w:rPr>
            </w:pPr>
            <w:r w:rsidRPr="00FD6BDB">
              <w:rPr>
                <w:rFonts w:ascii="Times New Roman" w:eastAsia="NSimSun" w:hAnsi="Times New Roman" w:cs="Times New Roman"/>
                <w:color w:val="000000"/>
                <w:kern w:val="3"/>
                <w:sz w:val="20"/>
                <w:szCs w:val="20"/>
                <w:lang w:eastAsia="zh-CN" w:bidi="hi-IN"/>
                <w14:ligatures w14:val="none"/>
              </w:rPr>
              <w:t>Opiekacz do kanapek</w:t>
            </w:r>
          </w:p>
        </w:tc>
        <w:tc>
          <w:tcPr>
            <w:tcW w:w="1276" w:type="dxa"/>
            <w:tcBorders>
              <w:left w:val="single" w:sz="4" w:space="0" w:color="000000"/>
              <w:bottom w:val="single" w:sz="4" w:space="0" w:color="000000"/>
            </w:tcBorders>
          </w:tcPr>
          <w:p w14:paraId="00C3A077" w14:textId="77777777" w:rsidR="00F20B4F" w:rsidRPr="00E317C0" w:rsidRDefault="00F20B4F" w:rsidP="003C6363">
            <w:pPr>
              <w:rPr>
                <w:rFonts w:ascii="Times New Roman" w:hAnsi="Times New Roman" w:cs="Times New Roman"/>
              </w:rPr>
            </w:pPr>
            <w:r>
              <w:rPr>
                <w:rFonts w:ascii="Times New Roman" w:hAnsi="Times New Roman" w:cs="Times New Roman"/>
              </w:rPr>
              <w:t>1 szt.</w:t>
            </w:r>
          </w:p>
        </w:tc>
        <w:tc>
          <w:tcPr>
            <w:tcW w:w="2268" w:type="dxa"/>
            <w:tcBorders>
              <w:left w:val="single" w:sz="4" w:space="0" w:color="000000"/>
              <w:bottom w:val="single" w:sz="4" w:space="0" w:color="000000"/>
            </w:tcBorders>
          </w:tcPr>
          <w:p w14:paraId="6BEFA3C2"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636A41F6" w14:textId="77777777" w:rsidR="00F20B4F" w:rsidRPr="00E317C0" w:rsidRDefault="00F20B4F" w:rsidP="003C6363">
            <w:pPr>
              <w:rPr>
                <w:rFonts w:ascii="Times New Roman" w:hAnsi="Times New Roman" w:cs="Times New Roman"/>
              </w:rPr>
            </w:pPr>
            <w:r w:rsidRPr="00FD6BDB">
              <w:rPr>
                <w:rFonts w:ascii="Times New Roman" w:eastAsia="Calibri" w:hAnsi="Times New Roman" w:cs="Times New Roman"/>
                <w:sz w:val="20"/>
                <w:szCs w:val="20"/>
              </w:rPr>
              <w:t>Opiekacz do kanapek</w:t>
            </w:r>
            <w:r w:rsidRPr="00FD6BDB">
              <w:rPr>
                <w:rFonts w:ascii="Times New Roman" w:eastAsia="Calibri" w:hAnsi="Times New Roman" w:cs="Times New Roman"/>
                <w:b/>
                <w:bCs/>
                <w:sz w:val="20"/>
                <w:szCs w:val="20"/>
              </w:rPr>
              <w:t>,</w:t>
            </w:r>
            <w:r w:rsidRPr="00FD6BDB">
              <w:rPr>
                <w:rFonts w:ascii="Times New Roman" w:eastAsia="Calibri" w:hAnsi="Times New Roman" w:cs="Times New Roman"/>
                <w:sz w:val="20"/>
                <w:szCs w:val="20"/>
              </w:rPr>
              <w:t xml:space="preserve"> moc 850 W, ceramiczne płyty nieprzywierające, powłoka odporna na zarysowania, 2 poziomy temperatury (niski – do wypieków, wysoki – do tostów). Płyty trójkątne – 4 porcje. Obudowa ze stali i tworzywa, zimny uchwyt, antypoślizgowe nóżki, kontrolki zasilania i gotowości. Wyjmowane płyty, możliwość mycia w zmywarce, schowek na przewód, przechowywanie w pionie. Wymiary ok. 31×27×14 cm, gwarancja 24 miesiące, instrukcja w języku polskim</w:t>
            </w:r>
            <w:r w:rsidRPr="00FD6BDB">
              <w:rPr>
                <w:rFonts w:ascii="Calibri" w:eastAsia="Calibri" w:hAnsi="Calibri" w:cs="Times New Roman"/>
              </w:rPr>
              <w:t>.</w:t>
            </w:r>
          </w:p>
        </w:tc>
        <w:tc>
          <w:tcPr>
            <w:tcW w:w="2692" w:type="dxa"/>
            <w:tcBorders>
              <w:left w:val="single" w:sz="4" w:space="0" w:color="000000"/>
              <w:bottom w:val="single" w:sz="4" w:space="0" w:color="000000"/>
              <w:right w:val="single" w:sz="4" w:space="0" w:color="000000"/>
            </w:tcBorders>
          </w:tcPr>
          <w:p w14:paraId="7E7162BD" w14:textId="77777777" w:rsidR="00F20B4F" w:rsidRPr="00E317C0" w:rsidRDefault="00F20B4F" w:rsidP="003C6363">
            <w:pPr>
              <w:rPr>
                <w:rFonts w:ascii="Times New Roman" w:hAnsi="Times New Roman" w:cs="Times New Roman"/>
              </w:rPr>
            </w:pPr>
            <w:r w:rsidRPr="00FD6BDB">
              <w:rPr>
                <w:rFonts w:ascii="Calibri" w:eastAsia="Calibri" w:hAnsi="Calibri" w:cs="Times New Roman"/>
                <w:noProof/>
              </w:rPr>
              <w:drawing>
                <wp:inline distT="0" distB="0" distL="0" distR="0" wp14:anchorId="3A559C17" wp14:editId="015203AA">
                  <wp:extent cx="1640205" cy="1640205"/>
                  <wp:effectExtent l="0" t="0" r="0" b="0"/>
                  <wp:docPr id="11510284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0205" cy="1640205"/>
                          </a:xfrm>
                          <a:prstGeom prst="rect">
                            <a:avLst/>
                          </a:prstGeom>
                          <a:noFill/>
                          <a:ln>
                            <a:noFill/>
                          </a:ln>
                        </pic:spPr>
                      </pic:pic>
                    </a:graphicData>
                  </a:graphic>
                </wp:inline>
              </w:drawing>
            </w:r>
          </w:p>
        </w:tc>
      </w:tr>
      <w:tr w:rsidR="00F20B4F" w:rsidRPr="00E317C0" w14:paraId="3A309689" w14:textId="77777777" w:rsidTr="003C6363">
        <w:tc>
          <w:tcPr>
            <w:tcW w:w="568" w:type="dxa"/>
            <w:tcBorders>
              <w:left w:val="single" w:sz="4" w:space="0" w:color="000000"/>
              <w:bottom w:val="single" w:sz="4" w:space="0" w:color="000000"/>
            </w:tcBorders>
          </w:tcPr>
          <w:p w14:paraId="35E20A47" w14:textId="77777777" w:rsidR="00F20B4F" w:rsidRDefault="00F20B4F" w:rsidP="003C6363">
            <w:pPr>
              <w:rPr>
                <w:rFonts w:ascii="Times New Roman" w:hAnsi="Times New Roman" w:cs="Times New Roman"/>
              </w:rPr>
            </w:pPr>
            <w:r>
              <w:rPr>
                <w:rFonts w:ascii="Times New Roman" w:hAnsi="Times New Roman" w:cs="Times New Roman"/>
              </w:rPr>
              <w:lastRenderedPageBreak/>
              <w:t>8</w:t>
            </w:r>
          </w:p>
        </w:tc>
        <w:tc>
          <w:tcPr>
            <w:tcW w:w="2268" w:type="dxa"/>
            <w:tcBorders>
              <w:left w:val="single" w:sz="4" w:space="0" w:color="000000"/>
              <w:bottom w:val="single" w:sz="4" w:space="0" w:color="000000"/>
            </w:tcBorders>
          </w:tcPr>
          <w:p w14:paraId="3BB10FF9" w14:textId="77777777" w:rsidR="00F20B4F" w:rsidRPr="002823E0" w:rsidRDefault="00F20B4F" w:rsidP="003C6363">
            <w:pPr>
              <w:rPr>
                <w:rFonts w:ascii="Times New Roman" w:hAnsi="Times New Roman" w:cs="Times New Roman"/>
                <w:sz w:val="20"/>
                <w:szCs w:val="20"/>
              </w:rPr>
            </w:pPr>
            <w:r w:rsidRPr="002823E0">
              <w:rPr>
                <w:rFonts w:ascii="Times New Roman" w:eastAsia="NSimSun" w:hAnsi="Times New Roman" w:cs="Times New Roman"/>
                <w:color w:val="000000"/>
                <w:kern w:val="3"/>
                <w:sz w:val="20"/>
                <w:szCs w:val="20"/>
                <w:lang w:eastAsia="zh-CN" w:bidi="hi-IN"/>
                <w14:ligatures w14:val="none"/>
              </w:rPr>
              <w:t>Mikser</w:t>
            </w:r>
          </w:p>
        </w:tc>
        <w:tc>
          <w:tcPr>
            <w:tcW w:w="1276" w:type="dxa"/>
            <w:tcBorders>
              <w:left w:val="single" w:sz="4" w:space="0" w:color="000000"/>
              <w:bottom w:val="single" w:sz="4" w:space="0" w:color="000000"/>
            </w:tcBorders>
          </w:tcPr>
          <w:p w14:paraId="12BE968E" w14:textId="77777777" w:rsidR="00F20B4F" w:rsidRPr="002823E0" w:rsidRDefault="00F20B4F" w:rsidP="003C6363">
            <w:pPr>
              <w:rPr>
                <w:rFonts w:ascii="Times New Roman" w:hAnsi="Times New Roman" w:cs="Times New Roman"/>
                <w:sz w:val="20"/>
                <w:szCs w:val="20"/>
              </w:rPr>
            </w:pPr>
            <w:r w:rsidRPr="002823E0">
              <w:rPr>
                <w:rFonts w:ascii="Times New Roman" w:hAnsi="Times New Roman" w:cs="Times New Roman"/>
                <w:sz w:val="20"/>
                <w:szCs w:val="20"/>
              </w:rPr>
              <w:t>1 szt.</w:t>
            </w:r>
          </w:p>
        </w:tc>
        <w:tc>
          <w:tcPr>
            <w:tcW w:w="2268" w:type="dxa"/>
            <w:tcBorders>
              <w:left w:val="single" w:sz="4" w:space="0" w:color="000000"/>
              <w:bottom w:val="single" w:sz="4" w:space="0" w:color="000000"/>
            </w:tcBorders>
          </w:tcPr>
          <w:p w14:paraId="34A289EC" w14:textId="77777777" w:rsidR="00F20B4F" w:rsidRPr="002A6728" w:rsidRDefault="00F20B4F" w:rsidP="003C6363">
            <w:pPr>
              <w:rPr>
                <w:rFonts w:ascii="Times New Roman" w:hAnsi="Times New Roman" w:cs="Times New Roman"/>
                <w:color w:val="000000"/>
                <w:sz w:val="20"/>
                <w:szCs w:val="20"/>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5A91EF62" w14:textId="77777777" w:rsidR="00F20B4F" w:rsidRPr="00E317C0" w:rsidRDefault="00F20B4F" w:rsidP="003C6363">
            <w:pPr>
              <w:rPr>
                <w:rFonts w:ascii="Times New Roman" w:hAnsi="Times New Roman" w:cs="Times New Roman"/>
              </w:rPr>
            </w:pPr>
            <w:r w:rsidRPr="002823E0">
              <w:rPr>
                <w:rFonts w:ascii="Times New Roman" w:eastAsia="Calibri" w:hAnsi="Times New Roman" w:cs="Times New Roman"/>
                <w:sz w:val="20"/>
                <w:szCs w:val="20"/>
              </w:rPr>
              <w:t xml:space="preserve">Robot kuchenny o mocy np. 1300 W wyposażony jest w dwie misy – plastikową o pojemności 5 l oraz stalową 4,5 l – co pozwala na wygodne przygotowywanie różnorodnych potraw. Urządzenie oferuje 10-stopniową regulację prędkości oraz tryb PULSE, </w:t>
            </w:r>
            <w:r w:rsidRPr="002823E0">
              <w:rPr>
                <w:rFonts w:ascii="Times New Roman" w:eastAsia="Times New Roman" w:hAnsi="Times New Roman" w:cs="Times New Roman"/>
                <w:kern w:val="0"/>
                <w:sz w:val="20"/>
                <w:szCs w:val="20"/>
                <w:lang w:eastAsia="pl-PL"/>
                <w14:ligatures w14:val="none"/>
              </w:rPr>
              <w:t xml:space="preserve">Materiał misy: stal nierdzewna, tworzywo sztuczne, Funkcje dodatkowe: tryb pulsacyjny. Akcesoria w zestawie: końcówka do zagniatania i wyrabiania ciasta, końcówka miksująca, końcówki do mieszania i ubijania, pokrywa do misy. Materiał obudowy: obudowa z wysokiej jakości tworzywa sztucznego. </w:t>
            </w:r>
            <w:r w:rsidRPr="002823E0">
              <w:rPr>
                <w:rFonts w:ascii="Times New Roman" w:eastAsia="Calibri" w:hAnsi="Times New Roman" w:cs="Times New Roman"/>
                <w:sz w:val="20"/>
                <w:szCs w:val="20"/>
              </w:rPr>
              <w:t>Gwarancja 24 miesiące, instrukcja w języku polskim.</w:t>
            </w:r>
          </w:p>
        </w:tc>
        <w:tc>
          <w:tcPr>
            <w:tcW w:w="2692" w:type="dxa"/>
            <w:tcBorders>
              <w:left w:val="single" w:sz="4" w:space="0" w:color="000000"/>
              <w:bottom w:val="single" w:sz="4" w:space="0" w:color="000000"/>
              <w:right w:val="single" w:sz="4" w:space="0" w:color="000000"/>
            </w:tcBorders>
          </w:tcPr>
          <w:p w14:paraId="2B997BD6" w14:textId="77777777" w:rsidR="00F20B4F" w:rsidRPr="00E317C0" w:rsidRDefault="00F20B4F" w:rsidP="003C6363">
            <w:pPr>
              <w:rPr>
                <w:rFonts w:ascii="Times New Roman" w:hAnsi="Times New Roman" w:cs="Times New Roman"/>
              </w:rPr>
            </w:pPr>
            <w:r w:rsidRPr="002823E0">
              <w:rPr>
                <w:rFonts w:ascii="Calibri" w:eastAsia="Calibri" w:hAnsi="Calibri" w:cs="Times New Roman"/>
                <w:noProof/>
              </w:rPr>
              <w:drawing>
                <wp:inline distT="0" distB="0" distL="0" distR="0" wp14:anchorId="4263340D" wp14:editId="72D09F67">
                  <wp:extent cx="1640205" cy="1640205"/>
                  <wp:effectExtent l="0" t="0" r="0" b="0"/>
                  <wp:docPr id="5278565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0205" cy="1640205"/>
                          </a:xfrm>
                          <a:prstGeom prst="rect">
                            <a:avLst/>
                          </a:prstGeom>
                          <a:noFill/>
                          <a:ln>
                            <a:noFill/>
                          </a:ln>
                        </pic:spPr>
                      </pic:pic>
                    </a:graphicData>
                  </a:graphic>
                </wp:inline>
              </w:drawing>
            </w:r>
          </w:p>
        </w:tc>
      </w:tr>
      <w:tr w:rsidR="00F20B4F" w:rsidRPr="00E317C0" w14:paraId="78733426" w14:textId="77777777" w:rsidTr="003C6363">
        <w:tc>
          <w:tcPr>
            <w:tcW w:w="568" w:type="dxa"/>
            <w:tcBorders>
              <w:left w:val="single" w:sz="4" w:space="0" w:color="000000"/>
              <w:bottom w:val="single" w:sz="4" w:space="0" w:color="000000"/>
            </w:tcBorders>
          </w:tcPr>
          <w:p w14:paraId="750BDEC8" w14:textId="77777777" w:rsidR="00F20B4F" w:rsidRDefault="00F20B4F" w:rsidP="003C6363">
            <w:pPr>
              <w:rPr>
                <w:rFonts w:ascii="Times New Roman" w:hAnsi="Times New Roman" w:cs="Times New Roman"/>
              </w:rPr>
            </w:pPr>
            <w:r>
              <w:rPr>
                <w:rFonts w:ascii="Times New Roman" w:hAnsi="Times New Roman" w:cs="Times New Roman"/>
              </w:rPr>
              <w:t>9</w:t>
            </w:r>
          </w:p>
        </w:tc>
        <w:tc>
          <w:tcPr>
            <w:tcW w:w="2268" w:type="dxa"/>
            <w:tcBorders>
              <w:left w:val="single" w:sz="4" w:space="0" w:color="000000"/>
              <w:bottom w:val="single" w:sz="4" w:space="0" w:color="000000"/>
            </w:tcBorders>
          </w:tcPr>
          <w:p w14:paraId="636E96C4" w14:textId="77777777" w:rsidR="00F20B4F" w:rsidRPr="00E317C0" w:rsidRDefault="00F20B4F" w:rsidP="003C6363">
            <w:pPr>
              <w:rPr>
                <w:rFonts w:ascii="Times New Roman" w:hAnsi="Times New Roman" w:cs="Times New Roman"/>
              </w:rPr>
            </w:pPr>
            <w:r w:rsidRPr="002823E0">
              <w:rPr>
                <w:rFonts w:ascii="Times New Roman" w:eastAsia="NSimSun" w:hAnsi="Times New Roman" w:cs="Times New Roman"/>
                <w:color w:val="000000"/>
                <w:kern w:val="3"/>
                <w:sz w:val="20"/>
                <w:szCs w:val="20"/>
                <w:lang w:eastAsia="zh-CN" w:bidi="hi-IN"/>
                <w14:ligatures w14:val="none"/>
              </w:rPr>
              <w:t>Wyciskarka wolnoobrotowa</w:t>
            </w:r>
          </w:p>
        </w:tc>
        <w:tc>
          <w:tcPr>
            <w:tcW w:w="1276" w:type="dxa"/>
            <w:tcBorders>
              <w:left w:val="single" w:sz="4" w:space="0" w:color="000000"/>
              <w:bottom w:val="single" w:sz="4" w:space="0" w:color="000000"/>
            </w:tcBorders>
          </w:tcPr>
          <w:p w14:paraId="249ABDA3" w14:textId="77777777" w:rsidR="00F20B4F" w:rsidRPr="00E317C0" w:rsidRDefault="00F20B4F" w:rsidP="003C6363">
            <w:pPr>
              <w:rPr>
                <w:rFonts w:ascii="Times New Roman" w:hAnsi="Times New Roman" w:cs="Times New Roman"/>
              </w:rPr>
            </w:pPr>
            <w:r w:rsidRPr="002823E0">
              <w:rPr>
                <w:rFonts w:ascii="Times New Roman" w:hAnsi="Times New Roman" w:cs="Times New Roman"/>
                <w:sz w:val="20"/>
                <w:szCs w:val="20"/>
              </w:rPr>
              <w:t>1 szt.</w:t>
            </w:r>
          </w:p>
        </w:tc>
        <w:tc>
          <w:tcPr>
            <w:tcW w:w="2268" w:type="dxa"/>
            <w:tcBorders>
              <w:left w:val="single" w:sz="4" w:space="0" w:color="000000"/>
              <w:bottom w:val="single" w:sz="4" w:space="0" w:color="000000"/>
            </w:tcBorders>
          </w:tcPr>
          <w:p w14:paraId="5F69E749" w14:textId="77777777" w:rsidR="00F20B4F" w:rsidRPr="002A6728" w:rsidRDefault="00F20B4F" w:rsidP="003C6363">
            <w:pPr>
              <w:rPr>
                <w:rFonts w:ascii="Times New Roman" w:hAnsi="Times New Roman" w:cs="Times New Roman"/>
                <w:color w:val="000000"/>
                <w:sz w:val="20"/>
                <w:szCs w:val="20"/>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7CDAC9E3" w14:textId="77777777" w:rsidR="00F20B4F" w:rsidRPr="002823E0" w:rsidRDefault="00F20B4F" w:rsidP="003C6363">
            <w:pPr>
              <w:suppressAutoHyphens w:val="0"/>
              <w:spacing w:before="100" w:beforeAutospacing="1" w:after="100" w:afterAutospacing="1" w:line="240" w:lineRule="auto"/>
              <w:jc w:val="both"/>
              <w:rPr>
                <w:rFonts w:ascii="Times New Roman" w:eastAsia="Times New Roman" w:hAnsi="Times New Roman" w:cs="Times New Roman"/>
                <w:kern w:val="0"/>
                <w:sz w:val="20"/>
                <w:szCs w:val="20"/>
                <w:lang w:eastAsia="pl-PL"/>
                <w14:ligatures w14:val="none"/>
              </w:rPr>
            </w:pPr>
            <w:r w:rsidRPr="002823E0">
              <w:rPr>
                <w:rFonts w:ascii="Times New Roman" w:eastAsia="Times New Roman" w:hAnsi="Times New Roman" w:cs="Times New Roman"/>
                <w:kern w:val="0"/>
                <w:sz w:val="20"/>
                <w:szCs w:val="20"/>
                <w:lang w:eastAsia="pl-PL"/>
                <w14:ligatures w14:val="none"/>
              </w:rPr>
              <w:t xml:space="preserve">Wyciskarka wolnoobrotowa: typ działania: wyciskarka wykorzystująca technologię hydraulicznej prasy – miażdży składniki powoli, co pozwala zachować większą ilość witamin, enzymów i minerałów, intensyfikując smak oraz gęstość napoju, </w:t>
            </w:r>
            <w:r w:rsidRPr="002823E0">
              <w:rPr>
                <w:rFonts w:ascii="Times New Roman" w:eastAsia="Times New Roman" w:hAnsi="Times New Roman" w:cs="Times New Roman"/>
                <w:b/>
                <w:bCs/>
                <w:kern w:val="0"/>
                <w:sz w:val="20"/>
                <w:szCs w:val="20"/>
                <w:lang w:eastAsia="pl-PL"/>
                <w14:ligatures w14:val="none"/>
              </w:rPr>
              <w:t>m</w:t>
            </w:r>
            <w:r w:rsidRPr="002823E0">
              <w:rPr>
                <w:rFonts w:ascii="Times New Roman" w:eastAsia="Times New Roman" w:hAnsi="Times New Roman" w:cs="Times New Roman"/>
                <w:kern w:val="0"/>
                <w:sz w:val="20"/>
                <w:szCs w:val="20"/>
                <w:lang w:eastAsia="pl-PL"/>
                <w14:ligatures w14:val="none"/>
              </w:rPr>
              <w:t xml:space="preserve">echanizm: nowoczesny silnik indukcyjny, </w:t>
            </w:r>
            <w:proofErr w:type="spellStart"/>
            <w:r w:rsidRPr="002823E0">
              <w:rPr>
                <w:rFonts w:ascii="Times New Roman" w:eastAsia="Times New Roman" w:hAnsi="Times New Roman" w:cs="Times New Roman"/>
                <w:kern w:val="0"/>
                <w:sz w:val="20"/>
                <w:szCs w:val="20"/>
                <w:lang w:eastAsia="pl-PL"/>
                <w14:ligatures w14:val="none"/>
              </w:rPr>
              <w:t>bezszczotkowy</w:t>
            </w:r>
            <w:proofErr w:type="spellEnd"/>
            <w:r w:rsidRPr="002823E0">
              <w:rPr>
                <w:rFonts w:ascii="Times New Roman" w:eastAsia="Times New Roman" w:hAnsi="Times New Roman" w:cs="Times New Roman"/>
                <w:kern w:val="0"/>
                <w:sz w:val="20"/>
                <w:szCs w:val="20"/>
                <w:lang w:eastAsia="pl-PL"/>
                <w14:ligatures w14:val="none"/>
              </w:rPr>
              <w:t>, przeznaczony do długotrwałego użytkowania; obrót wałka ślimakowego następuje w bardzo niskiej prędkości (37 </w:t>
            </w:r>
            <w:proofErr w:type="spellStart"/>
            <w:r w:rsidRPr="002823E0">
              <w:rPr>
                <w:rFonts w:ascii="Times New Roman" w:eastAsia="Times New Roman" w:hAnsi="Times New Roman" w:cs="Times New Roman"/>
                <w:kern w:val="0"/>
                <w:sz w:val="20"/>
                <w:szCs w:val="20"/>
                <w:lang w:eastAsia="pl-PL"/>
                <w14:ligatures w14:val="none"/>
              </w:rPr>
              <w:t>obr</w:t>
            </w:r>
            <w:proofErr w:type="spellEnd"/>
            <w:r w:rsidRPr="002823E0">
              <w:rPr>
                <w:rFonts w:ascii="Times New Roman" w:eastAsia="Times New Roman" w:hAnsi="Times New Roman" w:cs="Times New Roman"/>
                <w:kern w:val="0"/>
                <w:sz w:val="20"/>
                <w:szCs w:val="20"/>
                <w:lang w:eastAsia="pl-PL"/>
                <w14:ligatures w14:val="none"/>
              </w:rPr>
              <w:t xml:space="preserve">/min), dzięki czemu urządzenie działa niezwykle cicho, niemal bezgłośnie, </w:t>
            </w:r>
            <w:r w:rsidRPr="002823E0">
              <w:rPr>
                <w:rFonts w:ascii="Times New Roman" w:eastAsia="Times New Roman" w:hAnsi="Times New Roman" w:cs="Times New Roman"/>
                <w:b/>
                <w:bCs/>
                <w:kern w:val="0"/>
                <w:sz w:val="20"/>
                <w:szCs w:val="20"/>
                <w:lang w:eastAsia="pl-PL"/>
                <w14:ligatures w14:val="none"/>
              </w:rPr>
              <w:t>m</w:t>
            </w:r>
            <w:r w:rsidRPr="002823E0">
              <w:rPr>
                <w:rFonts w:ascii="Times New Roman" w:eastAsia="Times New Roman" w:hAnsi="Times New Roman" w:cs="Times New Roman"/>
                <w:kern w:val="0"/>
                <w:sz w:val="20"/>
                <w:szCs w:val="20"/>
                <w:lang w:eastAsia="pl-PL"/>
                <w14:ligatures w14:val="none"/>
              </w:rPr>
              <w:t xml:space="preserve">ateriały: wszystkie elementy mają kontakt z żywnością, wykonane z trwałych materiałów bez dodatku </w:t>
            </w:r>
            <w:proofErr w:type="spellStart"/>
            <w:r w:rsidRPr="002823E0">
              <w:rPr>
                <w:rFonts w:ascii="Times New Roman" w:eastAsia="Times New Roman" w:hAnsi="Times New Roman" w:cs="Times New Roman"/>
                <w:kern w:val="0"/>
                <w:sz w:val="20"/>
                <w:szCs w:val="20"/>
                <w:lang w:eastAsia="pl-PL"/>
                <w14:ligatures w14:val="none"/>
              </w:rPr>
              <w:t>bisfenolu</w:t>
            </w:r>
            <w:proofErr w:type="spellEnd"/>
            <w:r w:rsidRPr="002823E0">
              <w:rPr>
                <w:rFonts w:ascii="Times New Roman" w:eastAsia="Times New Roman" w:hAnsi="Times New Roman" w:cs="Times New Roman"/>
                <w:kern w:val="0"/>
                <w:sz w:val="20"/>
                <w:szCs w:val="20"/>
                <w:lang w:eastAsia="pl-PL"/>
                <w14:ligatures w14:val="none"/>
              </w:rPr>
              <w:t xml:space="preserve"> A (BPA </w:t>
            </w:r>
            <w:proofErr w:type="spellStart"/>
            <w:r w:rsidRPr="002823E0">
              <w:rPr>
                <w:rFonts w:ascii="Times New Roman" w:eastAsia="Times New Roman" w:hAnsi="Times New Roman" w:cs="Times New Roman"/>
                <w:kern w:val="0"/>
                <w:sz w:val="20"/>
                <w:szCs w:val="20"/>
                <w:lang w:eastAsia="pl-PL"/>
                <w14:ligatures w14:val="none"/>
              </w:rPr>
              <w:t>Free</w:t>
            </w:r>
            <w:proofErr w:type="spellEnd"/>
            <w:r w:rsidRPr="002823E0">
              <w:rPr>
                <w:rFonts w:ascii="Times New Roman" w:eastAsia="Times New Roman" w:hAnsi="Times New Roman" w:cs="Times New Roman"/>
                <w:kern w:val="0"/>
                <w:sz w:val="20"/>
                <w:szCs w:val="20"/>
                <w:lang w:eastAsia="pl-PL"/>
                <w14:ligatures w14:val="none"/>
              </w:rPr>
              <w:t xml:space="preserve">), </w:t>
            </w:r>
            <w:r w:rsidRPr="002823E0">
              <w:rPr>
                <w:rFonts w:ascii="Times New Roman" w:eastAsia="Times New Roman" w:hAnsi="Times New Roman" w:cs="Times New Roman"/>
                <w:b/>
                <w:bCs/>
                <w:kern w:val="0"/>
                <w:sz w:val="20"/>
                <w:szCs w:val="20"/>
                <w:lang w:eastAsia="pl-PL"/>
                <w14:ligatures w14:val="none"/>
              </w:rPr>
              <w:t>z</w:t>
            </w:r>
            <w:r w:rsidRPr="002823E0">
              <w:rPr>
                <w:rFonts w:ascii="Times New Roman" w:eastAsia="Times New Roman" w:hAnsi="Times New Roman" w:cs="Times New Roman"/>
                <w:kern w:val="0"/>
                <w:sz w:val="20"/>
                <w:szCs w:val="20"/>
                <w:lang w:eastAsia="pl-PL"/>
                <w14:ligatures w14:val="none"/>
              </w:rPr>
              <w:t>asilanie i wydajność: gwarantowana żadna utrata składników odżywczych przez niską temperaturę pracy; możliwe wydłużone cykle bez przegrzewania; urządzenie radzi sobie z większością warzyw, owoców, liści, kiełków i ziół</w:t>
            </w:r>
            <w:r w:rsidRPr="002823E0">
              <w:rPr>
                <w:rFonts w:ascii="Times New Roman" w:eastAsia="Times New Roman" w:hAnsi="Times New Roman" w:cs="Times New Roman"/>
                <w:kern w:val="0"/>
                <w:sz w:val="24"/>
                <w:szCs w:val="24"/>
                <w:lang w:eastAsia="pl-PL"/>
                <w14:ligatures w14:val="none"/>
              </w:rPr>
              <w:t xml:space="preserve">. </w:t>
            </w:r>
            <w:r w:rsidRPr="002823E0">
              <w:rPr>
                <w:rFonts w:ascii="Times New Roman" w:eastAsia="Times New Roman" w:hAnsi="Times New Roman" w:cs="Times New Roman"/>
                <w:kern w:val="0"/>
                <w:sz w:val="20"/>
                <w:szCs w:val="20"/>
                <w:lang w:eastAsia="pl-PL"/>
                <w14:ligatures w14:val="none"/>
              </w:rPr>
              <w:t>Funkcje dodatkowe:</w:t>
            </w:r>
            <w:r w:rsidRPr="002823E0">
              <w:rPr>
                <w:rFonts w:ascii="Times New Roman" w:eastAsia="Times New Roman" w:hAnsi="Times New Roman" w:cs="Times New Roman"/>
                <w:b/>
                <w:bCs/>
                <w:kern w:val="0"/>
                <w:sz w:val="20"/>
                <w:szCs w:val="20"/>
                <w:lang w:eastAsia="pl-PL"/>
                <w14:ligatures w14:val="none"/>
              </w:rPr>
              <w:t xml:space="preserve"> </w:t>
            </w:r>
            <w:r w:rsidRPr="002823E0">
              <w:rPr>
                <w:rFonts w:ascii="Times New Roman" w:eastAsia="Times New Roman" w:hAnsi="Times New Roman" w:cs="Times New Roman"/>
                <w:kern w:val="0"/>
                <w:sz w:val="20"/>
                <w:szCs w:val="20"/>
                <w:lang w:eastAsia="pl-PL"/>
                <w14:ligatures w14:val="none"/>
              </w:rPr>
              <w:t>trzy wymienne sita: standardowe do soków (małe oczka), do musów/koktajli (większe oczka), oraz pełne sito do deserów z mrożonych owoców; funkcja biegu wstecznego (cofanie ślimaka) w przypadku zablokowania; „zatyczka” (system niekapek) do regulacji strumienia soku; możliwość przygotowywania gęstych koktajli, musów, zup kremowych, lodów i sorbetów; bardzo szeroki otwór wsadowy, umożliwiający wsadzanie całych owoców bez krojenia. Wyposażenie w zestawie:</w:t>
            </w:r>
            <w:r w:rsidRPr="002823E0">
              <w:rPr>
                <w:rFonts w:ascii="Times New Roman" w:eastAsia="Times New Roman" w:hAnsi="Times New Roman" w:cs="Times New Roman"/>
                <w:b/>
                <w:bCs/>
                <w:kern w:val="0"/>
                <w:sz w:val="20"/>
                <w:szCs w:val="20"/>
                <w:lang w:eastAsia="pl-PL"/>
                <w14:ligatures w14:val="none"/>
              </w:rPr>
              <w:t xml:space="preserve"> </w:t>
            </w:r>
            <w:r w:rsidRPr="002823E0">
              <w:rPr>
                <w:rFonts w:ascii="Times New Roman" w:eastAsia="Times New Roman" w:hAnsi="Times New Roman" w:cs="Times New Roman"/>
                <w:kern w:val="0"/>
                <w:sz w:val="20"/>
                <w:szCs w:val="20"/>
                <w:lang w:eastAsia="pl-PL"/>
                <w14:ligatures w14:val="none"/>
              </w:rPr>
              <w:t>jednostka napędowa (silnik), misa, wałek ślimakowy, trzy różne sita (do soków, musów, deserów), koszyczek, pokrywa, popychacz, pojemnik na sok, pojemnik na pulpę, szczotka do czyszczenia, instrukcja obsługi w języku polskim, gwarancja 24 miesiące.</w:t>
            </w:r>
          </w:p>
        </w:tc>
        <w:tc>
          <w:tcPr>
            <w:tcW w:w="2692" w:type="dxa"/>
            <w:tcBorders>
              <w:left w:val="single" w:sz="4" w:space="0" w:color="000000"/>
              <w:bottom w:val="single" w:sz="4" w:space="0" w:color="000000"/>
              <w:right w:val="single" w:sz="4" w:space="0" w:color="000000"/>
            </w:tcBorders>
          </w:tcPr>
          <w:p w14:paraId="707FF8A8" w14:textId="77777777" w:rsidR="00F20B4F" w:rsidRPr="00E317C0" w:rsidRDefault="00F20B4F" w:rsidP="003C6363">
            <w:pPr>
              <w:rPr>
                <w:rFonts w:ascii="Times New Roman" w:hAnsi="Times New Roman" w:cs="Times New Roman"/>
              </w:rPr>
            </w:pPr>
            <w:r w:rsidRPr="002823E0">
              <w:rPr>
                <w:rFonts w:ascii="Calibri" w:eastAsia="Calibri" w:hAnsi="Calibri" w:cs="Times New Roman"/>
                <w:noProof/>
              </w:rPr>
              <w:drawing>
                <wp:inline distT="0" distB="0" distL="0" distR="0" wp14:anchorId="48801F10" wp14:editId="76349156">
                  <wp:extent cx="1323975" cy="2152650"/>
                  <wp:effectExtent l="0" t="0" r="9525" b="0"/>
                  <wp:docPr id="19424370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23975" cy="2152650"/>
                          </a:xfrm>
                          <a:prstGeom prst="rect">
                            <a:avLst/>
                          </a:prstGeom>
                          <a:noFill/>
                          <a:ln>
                            <a:noFill/>
                          </a:ln>
                        </pic:spPr>
                      </pic:pic>
                    </a:graphicData>
                  </a:graphic>
                </wp:inline>
              </w:drawing>
            </w:r>
          </w:p>
        </w:tc>
      </w:tr>
      <w:tr w:rsidR="00F20B4F" w:rsidRPr="00E317C0" w14:paraId="77E83749" w14:textId="77777777" w:rsidTr="003C6363">
        <w:tc>
          <w:tcPr>
            <w:tcW w:w="568" w:type="dxa"/>
            <w:tcBorders>
              <w:left w:val="single" w:sz="4" w:space="0" w:color="000000"/>
              <w:bottom w:val="single" w:sz="4" w:space="0" w:color="000000"/>
            </w:tcBorders>
          </w:tcPr>
          <w:p w14:paraId="76A47E07" w14:textId="77777777" w:rsidR="00F20B4F" w:rsidRDefault="00F20B4F" w:rsidP="003C6363">
            <w:pPr>
              <w:rPr>
                <w:rFonts w:ascii="Times New Roman" w:hAnsi="Times New Roman" w:cs="Times New Roman"/>
              </w:rPr>
            </w:pPr>
            <w:r>
              <w:rPr>
                <w:rFonts w:ascii="Times New Roman" w:hAnsi="Times New Roman" w:cs="Times New Roman"/>
              </w:rPr>
              <w:lastRenderedPageBreak/>
              <w:t>10</w:t>
            </w:r>
          </w:p>
        </w:tc>
        <w:tc>
          <w:tcPr>
            <w:tcW w:w="2268" w:type="dxa"/>
            <w:tcBorders>
              <w:left w:val="single" w:sz="4" w:space="0" w:color="000000"/>
              <w:bottom w:val="single" w:sz="4" w:space="0" w:color="000000"/>
            </w:tcBorders>
          </w:tcPr>
          <w:p w14:paraId="1F83C5DC" w14:textId="77777777" w:rsidR="00F20B4F" w:rsidRPr="00E317C0" w:rsidRDefault="00F20B4F" w:rsidP="003C6363">
            <w:pPr>
              <w:rPr>
                <w:rFonts w:ascii="Times New Roman" w:hAnsi="Times New Roman" w:cs="Times New Roman"/>
              </w:rPr>
            </w:pPr>
            <w:proofErr w:type="spellStart"/>
            <w:r w:rsidRPr="002823E0">
              <w:rPr>
                <w:rFonts w:ascii="Times New Roman" w:eastAsia="NSimSun" w:hAnsi="Times New Roman" w:cs="Times New Roman"/>
                <w:color w:val="000000"/>
                <w:kern w:val="3"/>
                <w:sz w:val="20"/>
                <w:szCs w:val="20"/>
                <w:lang w:eastAsia="zh-CN" w:bidi="hi-IN"/>
                <w14:ligatures w14:val="none"/>
              </w:rPr>
              <w:t>Blender</w:t>
            </w:r>
            <w:proofErr w:type="spellEnd"/>
          </w:p>
        </w:tc>
        <w:tc>
          <w:tcPr>
            <w:tcW w:w="1276" w:type="dxa"/>
            <w:tcBorders>
              <w:left w:val="single" w:sz="4" w:space="0" w:color="000000"/>
              <w:bottom w:val="single" w:sz="4" w:space="0" w:color="000000"/>
            </w:tcBorders>
          </w:tcPr>
          <w:p w14:paraId="1D4A5161" w14:textId="77777777" w:rsidR="00F20B4F" w:rsidRPr="00E317C0" w:rsidRDefault="00F20B4F" w:rsidP="003C6363">
            <w:pPr>
              <w:rPr>
                <w:rFonts w:ascii="Times New Roman" w:hAnsi="Times New Roman" w:cs="Times New Roman"/>
              </w:rPr>
            </w:pPr>
            <w:r w:rsidRPr="002823E0">
              <w:rPr>
                <w:rFonts w:ascii="Times New Roman" w:hAnsi="Times New Roman" w:cs="Times New Roman"/>
                <w:sz w:val="20"/>
                <w:szCs w:val="20"/>
              </w:rPr>
              <w:t>1 szt.</w:t>
            </w:r>
          </w:p>
        </w:tc>
        <w:tc>
          <w:tcPr>
            <w:tcW w:w="2268" w:type="dxa"/>
            <w:tcBorders>
              <w:left w:val="single" w:sz="4" w:space="0" w:color="000000"/>
              <w:bottom w:val="single" w:sz="4" w:space="0" w:color="000000"/>
            </w:tcBorders>
          </w:tcPr>
          <w:p w14:paraId="4720C284" w14:textId="77777777" w:rsidR="00F20B4F" w:rsidRPr="002A6728" w:rsidRDefault="00F20B4F" w:rsidP="003C6363">
            <w:pPr>
              <w:rPr>
                <w:rFonts w:ascii="Times New Roman" w:hAnsi="Times New Roman" w:cs="Times New Roman"/>
                <w:color w:val="000000"/>
                <w:sz w:val="20"/>
                <w:szCs w:val="20"/>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4ED31858" w14:textId="77777777" w:rsidR="00F20B4F" w:rsidRPr="00E317C0" w:rsidRDefault="00F20B4F" w:rsidP="003C6363">
            <w:pPr>
              <w:rPr>
                <w:rFonts w:ascii="Times New Roman" w:hAnsi="Times New Roman" w:cs="Times New Roman"/>
              </w:rPr>
            </w:pPr>
            <w:r w:rsidRPr="002823E0">
              <w:rPr>
                <w:rFonts w:ascii="Times New Roman" w:eastAsia="Times New Roman" w:hAnsi="Times New Roman" w:cs="Times New Roman"/>
                <w:kern w:val="0"/>
                <w:sz w:val="20"/>
                <w:szCs w:val="20"/>
                <w:lang w:eastAsia="pl-PL"/>
                <w14:ligatures w14:val="none"/>
              </w:rPr>
              <w:t xml:space="preserve">Specyfikacja urządzenia: rodzaj: </w:t>
            </w:r>
            <w:proofErr w:type="spellStart"/>
            <w:r w:rsidRPr="002823E0">
              <w:rPr>
                <w:rFonts w:ascii="Times New Roman" w:eastAsia="Times New Roman" w:hAnsi="Times New Roman" w:cs="Times New Roman"/>
                <w:kern w:val="0"/>
                <w:sz w:val="20"/>
                <w:szCs w:val="20"/>
                <w:lang w:eastAsia="pl-PL"/>
                <w14:ligatures w14:val="none"/>
              </w:rPr>
              <w:t>blender</w:t>
            </w:r>
            <w:proofErr w:type="spellEnd"/>
            <w:r w:rsidRPr="002823E0">
              <w:rPr>
                <w:rFonts w:ascii="Times New Roman" w:eastAsia="Times New Roman" w:hAnsi="Times New Roman" w:cs="Times New Roman"/>
                <w:kern w:val="0"/>
                <w:sz w:val="20"/>
                <w:szCs w:val="20"/>
                <w:lang w:eastAsia="pl-PL"/>
                <w14:ligatures w14:val="none"/>
              </w:rPr>
              <w:t xml:space="preserve"> ręczny, moc silnika: 1000 W — zapewnia szybkie i efektywne miksowanie, </w:t>
            </w:r>
            <w:proofErr w:type="spellStart"/>
            <w:r w:rsidRPr="002823E0">
              <w:rPr>
                <w:rFonts w:ascii="Times New Roman" w:eastAsia="Times New Roman" w:hAnsi="Times New Roman" w:cs="Times New Roman"/>
                <w:kern w:val="0"/>
                <w:sz w:val="20"/>
                <w:szCs w:val="20"/>
                <w:lang w:eastAsia="pl-PL"/>
                <w14:ligatures w14:val="none"/>
              </w:rPr>
              <w:t>blendowanie</w:t>
            </w:r>
            <w:proofErr w:type="spellEnd"/>
            <w:r w:rsidRPr="002823E0">
              <w:rPr>
                <w:rFonts w:ascii="Times New Roman" w:eastAsia="Times New Roman" w:hAnsi="Times New Roman" w:cs="Times New Roman"/>
                <w:kern w:val="0"/>
                <w:sz w:val="20"/>
                <w:szCs w:val="20"/>
                <w:lang w:eastAsia="pl-PL"/>
                <w14:ligatures w14:val="none"/>
              </w:rPr>
              <w:t xml:space="preserve"> oraz mielenie </w:t>
            </w:r>
            <w:r w:rsidRPr="002823E0">
              <w:rPr>
                <w:rFonts w:ascii="Times New Roman" w:eastAsia="Times New Roman" w:hAnsi="Times New Roman" w:cs="Times New Roman"/>
                <w:kern w:val="0"/>
                <w:sz w:val="20"/>
                <w:szCs w:val="20"/>
                <w:lang w:eastAsia="pl-PL"/>
                <w14:ligatures w14:val="none"/>
              </w:rPr>
              <w:br/>
              <w:t xml:space="preserve">regulacja prędkości: płynny regulator z 25 poziomami oraz przyciskiem turbo — daje pełną kontrolę nad konsystencją potraw, system </w:t>
            </w:r>
            <w:proofErr w:type="spellStart"/>
            <w:r w:rsidRPr="002823E0">
              <w:rPr>
                <w:rFonts w:ascii="Times New Roman" w:eastAsia="Times New Roman" w:hAnsi="Times New Roman" w:cs="Times New Roman"/>
                <w:kern w:val="0"/>
                <w:sz w:val="20"/>
                <w:szCs w:val="20"/>
                <w:lang w:eastAsia="pl-PL"/>
                <w14:ligatures w14:val="none"/>
              </w:rPr>
              <w:t>antyrozpryskowy</w:t>
            </w:r>
            <w:proofErr w:type="spellEnd"/>
            <w:r w:rsidRPr="002823E0">
              <w:rPr>
                <w:rFonts w:ascii="Times New Roman" w:eastAsia="Times New Roman" w:hAnsi="Times New Roman" w:cs="Times New Roman"/>
                <w:kern w:val="0"/>
                <w:sz w:val="20"/>
                <w:szCs w:val="20"/>
                <w:lang w:eastAsia="pl-PL"/>
                <w14:ligatures w14:val="none"/>
              </w:rPr>
              <w:t xml:space="preserve">: konstrukcja chroniąca przed rozpryskiwaniem — utrzymuje naczynia i kuchnię w czystości, obudowa i dłoń użytkownika: ergonomiczny uchwyt dla komfortu nawet przy dłuższym użyciu, stopka miksująca: Ze stali nierdzewnej, łatwa do czyszczenia i odporna na wysoką temperaturę – można myć w zmywarce. Technologie zwiększające wydajność: Technologia </w:t>
            </w:r>
            <w:proofErr w:type="spellStart"/>
            <w:r w:rsidRPr="002823E0">
              <w:rPr>
                <w:rFonts w:ascii="Times New Roman" w:eastAsia="Times New Roman" w:hAnsi="Times New Roman" w:cs="Times New Roman"/>
                <w:kern w:val="0"/>
                <w:sz w:val="20"/>
                <w:szCs w:val="20"/>
                <w:lang w:eastAsia="pl-PL"/>
                <w14:ligatures w14:val="none"/>
              </w:rPr>
              <w:t>wielo</w:t>
            </w:r>
            <w:proofErr w:type="spellEnd"/>
            <w:r w:rsidRPr="002823E0">
              <w:rPr>
                <w:rFonts w:ascii="Times New Roman" w:eastAsia="Times New Roman" w:hAnsi="Times New Roman" w:cs="Times New Roman"/>
                <w:kern w:val="0"/>
                <w:sz w:val="20"/>
                <w:szCs w:val="20"/>
                <w:lang w:eastAsia="pl-PL"/>
                <w14:ligatures w14:val="none"/>
              </w:rPr>
              <w:t xml:space="preserve">-ostrza: innowacyjna konstrukcja z dodatkowymi ostrzami i żebrami przy stopce, co pozwala na drobniejsze i szybsze </w:t>
            </w:r>
            <w:proofErr w:type="spellStart"/>
            <w:r w:rsidRPr="002823E0">
              <w:rPr>
                <w:rFonts w:ascii="Times New Roman" w:eastAsia="Times New Roman" w:hAnsi="Times New Roman" w:cs="Times New Roman"/>
                <w:kern w:val="0"/>
                <w:sz w:val="20"/>
                <w:szCs w:val="20"/>
                <w:lang w:eastAsia="pl-PL"/>
                <w14:ligatures w14:val="none"/>
              </w:rPr>
              <w:t>blendowanie</w:t>
            </w:r>
            <w:proofErr w:type="spellEnd"/>
            <w:r w:rsidRPr="002823E0">
              <w:rPr>
                <w:rFonts w:ascii="Times New Roman" w:eastAsia="Times New Roman" w:hAnsi="Times New Roman" w:cs="Times New Roman"/>
                <w:kern w:val="0"/>
                <w:sz w:val="20"/>
                <w:szCs w:val="20"/>
                <w:lang w:eastAsia="pl-PL"/>
                <w14:ligatures w14:val="none"/>
              </w:rPr>
              <w:t xml:space="preserve">, system szybkiego montażu akcesoriów: umożliwia inicjalizację i wymianę końcówek jednym kliknięciem, dzięki powiększonym przyciskom i intuicyjnej budowie, w zestawie akcesoria: rozdrabniacz (ok. 500 ml): idealny do siekania orzechów, twardych serów, warzyw, mięsa i ziół — działa szybko i precyzyjnie, pojemnik miksujący (ok. 600 ml): z podziałką, do przygotowywania koktajli, zup kremowych, przetworów — również nadaje się do zmywarki, trzepaczka ze stali nierdzewnej: do ubijania śmietany, białek i kremowych deserów — szybko uzyskasz puszystą konsystencję. Dane techniczne na potrzeby zamówienia: moc: 1000 W, regulacja prędkości: 25 poziomów + turbo, </w:t>
            </w:r>
            <w:proofErr w:type="spellStart"/>
            <w:r w:rsidRPr="002823E0">
              <w:rPr>
                <w:rFonts w:ascii="Times New Roman" w:eastAsia="Times New Roman" w:hAnsi="Times New Roman" w:cs="Times New Roman"/>
                <w:kern w:val="0"/>
                <w:sz w:val="20"/>
                <w:szCs w:val="20"/>
                <w:lang w:eastAsia="pl-PL"/>
                <w14:ligatures w14:val="none"/>
              </w:rPr>
              <w:t>antyrozprysk</w:t>
            </w:r>
            <w:proofErr w:type="spellEnd"/>
            <w:r w:rsidRPr="002823E0">
              <w:rPr>
                <w:rFonts w:ascii="Times New Roman" w:eastAsia="Times New Roman" w:hAnsi="Times New Roman" w:cs="Times New Roman"/>
                <w:kern w:val="0"/>
                <w:sz w:val="20"/>
                <w:szCs w:val="20"/>
                <w:lang w:eastAsia="pl-PL"/>
                <w14:ligatures w14:val="none"/>
              </w:rPr>
              <w:t>: tak, materiał stopki miksującej: stal nierdzewna, pojemność pojemnika miksującego: 0,6 l, pojemność rozdrabniacza: 0,5 l, elementy zmywalne w zmywarce: tak.</w:t>
            </w:r>
          </w:p>
        </w:tc>
        <w:tc>
          <w:tcPr>
            <w:tcW w:w="2692" w:type="dxa"/>
            <w:tcBorders>
              <w:left w:val="single" w:sz="4" w:space="0" w:color="000000"/>
              <w:bottom w:val="single" w:sz="4" w:space="0" w:color="000000"/>
              <w:right w:val="single" w:sz="4" w:space="0" w:color="000000"/>
            </w:tcBorders>
          </w:tcPr>
          <w:p w14:paraId="1359D25F" w14:textId="77777777" w:rsidR="00F20B4F" w:rsidRPr="00E317C0" w:rsidRDefault="00F20B4F" w:rsidP="003C6363">
            <w:pPr>
              <w:rPr>
                <w:rFonts w:ascii="Times New Roman" w:hAnsi="Times New Roman" w:cs="Times New Roman"/>
              </w:rPr>
            </w:pPr>
            <w:r w:rsidRPr="002823E0">
              <w:rPr>
                <w:rFonts w:ascii="Calibri" w:eastAsia="Calibri" w:hAnsi="Calibri" w:cs="Times New Roman"/>
                <w:noProof/>
              </w:rPr>
              <w:drawing>
                <wp:inline distT="0" distB="0" distL="0" distR="0" wp14:anchorId="59B878FE" wp14:editId="15067FB8">
                  <wp:extent cx="1640205" cy="1588135"/>
                  <wp:effectExtent l="0" t="0" r="0" b="0"/>
                  <wp:docPr id="38696268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0205" cy="1588135"/>
                          </a:xfrm>
                          <a:prstGeom prst="rect">
                            <a:avLst/>
                          </a:prstGeom>
                          <a:noFill/>
                          <a:ln>
                            <a:noFill/>
                          </a:ln>
                        </pic:spPr>
                      </pic:pic>
                    </a:graphicData>
                  </a:graphic>
                </wp:inline>
              </w:drawing>
            </w:r>
          </w:p>
        </w:tc>
      </w:tr>
      <w:tr w:rsidR="00F20B4F" w:rsidRPr="00E317C0" w14:paraId="5FFA36BD" w14:textId="77777777" w:rsidTr="003C6363">
        <w:tc>
          <w:tcPr>
            <w:tcW w:w="568" w:type="dxa"/>
            <w:tcBorders>
              <w:left w:val="single" w:sz="4" w:space="0" w:color="000000"/>
              <w:bottom w:val="single" w:sz="4" w:space="0" w:color="000000"/>
            </w:tcBorders>
          </w:tcPr>
          <w:p w14:paraId="229DF53D" w14:textId="77777777" w:rsidR="00F20B4F" w:rsidRPr="00E317C0" w:rsidRDefault="00F20B4F" w:rsidP="003C6363">
            <w:pPr>
              <w:rPr>
                <w:rFonts w:ascii="Times New Roman" w:hAnsi="Times New Roman" w:cs="Times New Roman"/>
              </w:rPr>
            </w:pPr>
            <w:r>
              <w:rPr>
                <w:rFonts w:ascii="Times New Roman" w:hAnsi="Times New Roman" w:cs="Times New Roman"/>
              </w:rPr>
              <w:t>11</w:t>
            </w:r>
          </w:p>
        </w:tc>
        <w:tc>
          <w:tcPr>
            <w:tcW w:w="2268" w:type="dxa"/>
            <w:tcBorders>
              <w:left w:val="single" w:sz="4" w:space="0" w:color="000000"/>
              <w:bottom w:val="single" w:sz="4" w:space="0" w:color="000000"/>
            </w:tcBorders>
          </w:tcPr>
          <w:p w14:paraId="20D5F99B" w14:textId="77777777" w:rsidR="00F20B4F" w:rsidRPr="00E317C0" w:rsidRDefault="00F20B4F" w:rsidP="003C6363">
            <w:pPr>
              <w:rPr>
                <w:rFonts w:ascii="Times New Roman" w:hAnsi="Times New Roman" w:cs="Times New Roman"/>
              </w:rPr>
            </w:pPr>
            <w:r w:rsidRPr="002823E0">
              <w:rPr>
                <w:rFonts w:ascii="Times New Roman" w:eastAsia="NSimSun" w:hAnsi="Times New Roman" w:cs="Times New Roman"/>
                <w:color w:val="000000"/>
                <w:kern w:val="3"/>
                <w:sz w:val="20"/>
                <w:szCs w:val="20"/>
                <w:lang w:eastAsia="zh-CN" w:bidi="hi-IN"/>
                <w14:ligatures w14:val="none"/>
              </w:rPr>
              <w:t>Szatkownica</w:t>
            </w:r>
          </w:p>
        </w:tc>
        <w:tc>
          <w:tcPr>
            <w:tcW w:w="1276" w:type="dxa"/>
            <w:tcBorders>
              <w:left w:val="single" w:sz="4" w:space="0" w:color="000000"/>
              <w:bottom w:val="single" w:sz="4" w:space="0" w:color="000000"/>
            </w:tcBorders>
          </w:tcPr>
          <w:p w14:paraId="4BD57DFC" w14:textId="77777777" w:rsidR="00F20B4F" w:rsidRPr="00E317C0" w:rsidRDefault="00F20B4F" w:rsidP="003C6363">
            <w:pPr>
              <w:rPr>
                <w:rFonts w:ascii="Times New Roman" w:hAnsi="Times New Roman" w:cs="Times New Roman"/>
              </w:rPr>
            </w:pPr>
            <w:r w:rsidRPr="002823E0">
              <w:rPr>
                <w:rFonts w:ascii="Times New Roman" w:hAnsi="Times New Roman" w:cs="Times New Roman"/>
                <w:sz w:val="20"/>
                <w:szCs w:val="20"/>
              </w:rPr>
              <w:t>1 szt.</w:t>
            </w:r>
          </w:p>
        </w:tc>
        <w:tc>
          <w:tcPr>
            <w:tcW w:w="2268" w:type="dxa"/>
            <w:tcBorders>
              <w:left w:val="single" w:sz="4" w:space="0" w:color="000000"/>
              <w:bottom w:val="single" w:sz="4" w:space="0" w:color="000000"/>
            </w:tcBorders>
          </w:tcPr>
          <w:p w14:paraId="584EFBBF" w14:textId="77777777" w:rsidR="00F20B4F" w:rsidRPr="00E317C0" w:rsidRDefault="00F20B4F" w:rsidP="003C6363">
            <w:pPr>
              <w:rPr>
                <w:rFonts w:ascii="Times New Roman" w:hAnsi="Times New Roman" w:cs="Times New Roman"/>
              </w:rPr>
            </w:pPr>
            <w:r w:rsidRPr="002A6728">
              <w:rPr>
                <w:rFonts w:ascii="Times New Roman" w:hAnsi="Times New Roman" w:cs="Times New Roman"/>
                <w:color w:val="000000"/>
                <w:sz w:val="20"/>
                <w:szCs w:val="20"/>
              </w:rPr>
              <w:t>Sprzęt AGD na potrzeby organizacji  zajęć kulinarnych  – Oddział przedszkolny w Brzeziu</w:t>
            </w:r>
          </w:p>
        </w:tc>
        <w:tc>
          <w:tcPr>
            <w:tcW w:w="6378" w:type="dxa"/>
            <w:tcBorders>
              <w:left w:val="single" w:sz="4" w:space="0" w:color="000000"/>
              <w:bottom w:val="single" w:sz="4" w:space="0" w:color="000000"/>
            </w:tcBorders>
          </w:tcPr>
          <w:p w14:paraId="691CA800" w14:textId="77777777" w:rsidR="00F20B4F" w:rsidRPr="00E317C0" w:rsidRDefault="00F20B4F" w:rsidP="003C6363">
            <w:pPr>
              <w:jc w:val="both"/>
              <w:rPr>
                <w:rFonts w:ascii="Times New Roman" w:hAnsi="Times New Roman" w:cs="Times New Roman"/>
              </w:rPr>
            </w:pPr>
            <w:r w:rsidRPr="002823E0">
              <w:rPr>
                <w:rFonts w:ascii="Times New Roman" w:eastAsia="Calibri" w:hAnsi="Times New Roman" w:cs="Times New Roman"/>
                <w:sz w:val="20"/>
                <w:szCs w:val="20"/>
              </w:rPr>
              <w:t xml:space="preserve">Regulowana szatkownica do warzyw – ręczna, z możliwością regulacji grubości cięcia. Przedmiot zamówienia przeznaczony jest do ręcznego szatkowania warzyw o różnym stopniu twardości (np. kapusta, marchew, ogórek, cebula, cukinia, ziemniaki itp.) w placówkach gastronomicznych, szkolnych kuchniach, stołówkach lub gospodarstwach domowych. Ręczna szatkownica do warzyw. Możliwość płynnej lub stopniowej regulacji grubości cięcia (zakres cięcia: min. od 1 mm do co najmniej 5 mm).Ostrza: stal nierdzewna, odporna na korozję i tępienie. Korpus: tworzywo sztuczne dopuszczone do kontaktu z żywnością lub stal nierdzewna. Antypoślizgowe nóżki lub uchwyt stabilizujący urządzenie w trakcie użytkowania.   Element zabezpieczający dłonie (np. popychacz z osłoną lub uchwyt do warzyw). </w:t>
            </w:r>
            <w:r w:rsidRPr="002823E0">
              <w:rPr>
                <w:rFonts w:ascii="Times New Roman" w:eastAsia="Calibri" w:hAnsi="Times New Roman" w:cs="Times New Roman"/>
                <w:sz w:val="20"/>
                <w:szCs w:val="20"/>
              </w:rPr>
              <w:lastRenderedPageBreak/>
              <w:t xml:space="preserve">Możliwość łatwego demontażu elementów tnących do czyszczenia. Elementy powinny być przystosowane do mycia ręcznego lub w zmywarce. </w:t>
            </w:r>
            <w:r w:rsidRPr="002823E0">
              <w:rPr>
                <w:rFonts w:ascii="Times New Roman" w:eastAsia="Times New Roman" w:hAnsi="Times New Roman" w:cs="Times New Roman"/>
                <w:sz w:val="20"/>
                <w:szCs w:val="20"/>
              </w:rPr>
              <w:t>Wymiary orientacyjne:</w:t>
            </w:r>
            <w:r w:rsidRPr="002823E0">
              <w:rPr>
                <w:rFonts w:ascii="Times New Roman" w:eastAsia="Calibri" w:hAnsi="Times New Roman" w:cs="Times New Roman"/>
                <w:sz w:val="20"/>
                <w:szCs w:val="20"/>
              </w:rPr>
              <w:t xml:space="preserve"> Długość całkowita: ok. 30–45 cm; szerokość: ok. 10–20 cm.</w:t>
            </w:r>
            <w:r w:rsidRPr="002823E0">
              <w:rPr>
                <w:rFonts w:ascii="Times New Roman" w:eastAsia="Times New Roman" w:hAnsi="Times New Roman" w:cs="Times New Roman"/>
                <w:b/>
                <w:bCs/>
                <w:sz w:val="20"/>
                <w:szCs w:val="20"/>
              </w:rPr>
              <w:t xml:space="preserve"> </w:t>
            </w:r>
            <w:r w:rsidRPr="002823E0">
              <w:rPr>
                <w:rFonts w:ascii="Times New Roman" w:eastAsia="Times New Roman" w:hAnsi="Times New Roman" w:cs="Times New Roman"/>
                <w:sz w:val="20"/>
                <w:szCs w:val="20"/>
              </w:rPr>
              <w:t>Dodatkowe wymagania:</w:t>
            </w:r>
            <w:r w:rsidRPr="002823E0">
              <w:rPr>
                <w:rFonts w:ascii="Times New Roman" w:eastAsia="Times New Roman" w:hAnsi="Times New Roman" w:cs="Times New Roman"/>
                <w:b/>
                <w:bCs/>
                <w:sz w:val="20"/>
                <w:szCs w:val="20"/>
              </w:rPr>
              <w:t xml:space="preserve"> p</w:t>
            </w:r>
            <w:r w:rsidRPr="002823E0">
              <w:rPr>
                <w:rFonts w:ascii="Times New Roman" w:eastAsia="Calibri" w:hAnsi="Times New Roman" w:cs="Times New Roman"/>
                <w:sz w:val="20"/>
                <w:szCs w:val="20"/>
              </w:rPr>
              <w:t xml:space="preserve">rodukt fabrycznie nowy, wolny od wad fizycznych i prawnych. Posiada atesty lub deklaracje zgodności z normami kontaktu z żywnością (np. certyfikat BPA </w:t>
            </w:r>
            <w:proofErr w:type="spellStart"/>
            <w:r w:rsidRPr="002823E0">
              <w:rPr>
                <w:rFonts w:ascii="Times New Roman" w:eastAsia="Calibri" w:hAnsi="Times New Roman" w:cs="Times New Roman"/>
                <w:sz w:val="20"/>
                <w:szCs w:val="20"/>
              </w:rPr>
              <w:t>free</w:t>
            </w:r>
            <w:proofErr w:type="spellEnd"/>
            <w:r w:rsidRPr="002823E0">
              <w:rPr>
                <w:rFonts w:ascii="Times New Roman" w:eastAsia="Calibri" w:hAnsi="Times New Roman" w:cs="Times New Roman"/>
                <w:sz w:val="20"/>
                <w:szCs w:val="20"/>
              </w:rPr>
              <w:t xml:space="preserve"> lub deklaracja zgodności z rozporządzeniem UE), gwarancja: min. 12 miesięcy.</w:t>
            </w:r>
          </w:p>
        </w:tc>
        <w:tc>
          <w:tcPr>
            <w:tcW w:w="2692" w:type="dxa"/>
            <w:tcBorders>
              <w:left w:val="single" w:sz="4" w:space="0" w:color="000000"/>
              <w:bottom w:val="single" w:sz="4" w:space="0" w:color="000000"/>
              <w:right w:val="single" w:sz="4" w:space="0" w:color="000000"/>
            </w:tcBorders>
          </w:tcPr>
          <w:p w14:paraId="0B65EB22" w14:textId="77777777" w:rsidR="00F20B4F" w:rsidRPr="00E317C0" w:rsidRDefault="00F20B4F" w:rsidP="003C6363">
            <w:pPr>
              <w:rPr>
                <w:rFonts w:ascii="Times New Roman" w:hAnsi="Times New Roman" w:cs="Times New Roman"/>
              </w:rPr>
            </w:pPr>
            <w:r w:rsidRPr="002823E0">
              <w:rPr>
                <w:rFonts w:ascii="Calibri" w:eastAsia="Calibri" w:hAnsi="Calibri" w:cs="Times New Roman"/>
                <w:noProof/>
              </w:rPr>
              <w:lastRenderedPageBreak/>
              <w:drawing>
                <wp:inline distT="0" distB="0" distL="0" distR="0" wp14:anchorId="355E6859" wp14:editId="01D5E225">
                  <wp:extent cx="1640205" cy="1640205"/>
                  <wp:effectExtent l="0" t="0" r="0" b="0"/>
                  <wp:docPr id="18004694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0205" cy="1640205"/>
                          </a:xfrm>
                          <a:prstGeom prst="rect">
                            <a:avLst/>
                          </a:prstGeom>
                          <a:noFill/>
                          <a:ln>
                            <a:noFill/>
                          </a:ln>
                        </pic:spPr>
                      </pic:pic>
                    </a:graphicData>
                  </a:graphic>
                </wp:inline>
              </w:drawing>
            </w:r>
          </w:p>
        </w:tc>
      </w:tr>
    </w:tbl>
    <w:p w14:paraId="3851AC2A" w14:textId="77777777" w:rsidR="0042128E" w:rsidRDefault="0042128E" w:rsidP="0042128E">
      <w:pPr>
        <w:pStyle w:val="Textbody"/>
        <w:jc w:val="both"/>
        <w:rPr>
          <w:rFonts w:ascii="Times New Roman" w:hAnsi="Times New Roman" w:cs="Lucida Sans"/>
          <w:b/>
          <w:bCs/>
        </w:rPr>
      </w:pPr>
      <w:r>
        <w:rPr>
          <w:rFonts w:ascii="Times New Roman" w:hAnsi="Times New Roman"/>
          <w:b/>
          <w:bCs/>
        </w:rPr>
        <w:t>Dopuszcza się możliwość zaoferowania produktów równoważnych. Przez produkty równoważne należy rozumieć produkty o parametrach technicznych, jakościowych i użytkowych nie gorszych niż wskazane w opisie przedmiotu zamówienia. Wykonawca, oferując produkt równoważny, zobowiązany jest wykazać jego równoważność poprzez przedstawienie odpowiednich dokumentów, katalogów lub innych materiałów potwierdzających spełnianie wymagań. Zdjęcie ma charakter poglądowy.</w:t>
      </w:r>
    </w:p>
    <w:p w14:paraId="1D12E421" w14:textId="77777777" w:rsidR="00F20B4F" w:rsidRDefault="00F20B4F" w:rsidP="00F20B4F">
      <w:pPr>
        <w:rPr>
          <w:rFonts w:ascii="Times New Roman" w:hAnsi="Times New Roman" w:cs="Times New Roman"/>
        </w:rPr>
      </w:pPr>
    </w:p>
    <w:p w14:paraId="78C675F0" w14:textId="77777777" w:rsidR="00F20B4F" w:rsidRDefault="00F20B4F" w:rsidP="00F20B4F">
      <w:pPr>
        <w:rPr>
          <w:rFonts w:ascii="Times New Roman" w:hAnsi="Times New Roman" w:cs="Times New Roman"/>
          <w:color w:val="EE0000"/>
        </w:rPr>
      </w:pPr>
    </w:p>
    <w:p w14:paraId="70A781FA" w14:textId="77777777" w:rsidR="00F20B4F" w:rsidRDefault="00F20B4F" w:rsidP="00F20B4F">
      <w:pPr>
        <w:rPr>
          <w:rFonts w:ascii="Times New Roman" w:hAnsi="Times New Roman" w:cs="Times New Roman"/>
          <w:color w:val="EE0000"/>
        </w:rPr>
      </w:pPr>
    </w:p>
    <w:p w14:paraId="65325585" w14:textId="77777777" w:rsidR="00F20B4F" w:rsidRDefault="00F20B4F" w:rsidP="00F20B4F">
      <w:pPr>
        <w:rPr>
          <w:rFonts w:ascii="Times New Roman" w:hAnsi="Times New Roman" w:cs="Times New Roman"/>
          <w:color w:val="EE0000"/>
        </w:rPr>
      </w:pPr>
    </w:p>
    <w:p w14:paraId="5707B957" w14:textId="77777777" w:rsidR="00F20B4F" w:rsidRDefault="00F20B4F" w:rsidP="00F20B4F">
      <w:pPr>
        <w:rPr>
          <w:rFonts w:ascii="Times New Roman" w:hAnsi="Times New Roman" w:cs="Times New Roman"/>
          <w:color w:val="EE0000"/>
        </w:rPr>
      </w:pPr>
    </w:p>
    <w:p w14:paraId="5E5E1944" w14:textId="77777777" w:rsidR="00F20B4F" w:rsidRDefault="00F20B4F" w:rsidP="00F20B4F">
      <w:pPr>
        <w:rPr>
          <w:rFonts w:ascii="Times New Roman" w:hAnsi="Times New Roman" w:cs="Times New Roman"/>
          <w:color w:val="EE0000"/>
        </w:rPr>
      </w:pPr>
    </w:p>
    <w:p w14:paraId="7D0F9BB3" w14:textId="77777777" w:rsidR="00423F57" w:rsidRDefault="00423F57"/>
    <w:sectPr w:rsidR="00423F57" w:rsidSect="00F20B4F">
      <w:head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733EE" w14:textId="77777777" w:rsidR="00FB49A3" w:rsidRDefault="00FB49A3" w:rsidP="00F20B4F">
      <w:pPr>
        <w:spacing w:after="0" w:line="240" w:lineRule="auto"/>
      </w:pPr>
      <w:r>
        <w:separator/>
      </w:r>
    </w:p>
  </w:endnote>
  <w:endnote w:type="continuationSeparator" w:id="0">
    <w:p w14:paraId="02F9A438" w14:textId="77777777" w:rsidR="00FB49A3" w:rsidRDefault="00FB49A3" w:rsidP="00F20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EC365" w14:textId="77777777" w:rsidR="00FB49A3" w:rsidRDefault="00FB49A3" w:rsidP="00F20B4F">
      <w:pPr>
        <w:spacing w:after="0" w:line="240" w:lineRule="auto"/>
      </w:pPr>
      <w:r>
        <w:separator/>
      </w:r>
    </w:p>
  </w:footnote>
  <w:footnote w:type="continuationSeparator" w:id="0">
    <w:p w14:paraId="0F0DA008" w14:textId="77777777" w:rsidR="00FB49A3" w:rsidRDefault="00FB49A3" w:rsidP="00F20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1495A" w14:textId="469B6E9B" w:rsidR="00F20B4F" w:rsidRDefault="00F20B4F" w:rsidP="00F20B4F">
    <w:pPr>
      <w:pStyle w:val="Nagwek"/>
      <w:jc w:val="center"/>
    </w:pPr>
    <w:bookmarkStart w:id="0" w:name="_Hlk204072989"/>
    <w:r>
      <w:rPr>
        <w:noProof/>
      </w:rPr>
      <w:drawing>
        <wp:inline distT="0" distB="0" distL="0" distR="0" wp14:anchorId="53EEFFCE" wp14:editId="12D87754">
          <wp:extent cx="5762621" cy="542925"/>
          <wp:effectExtent l="0" t="0" r="0" b="9525"/>
          <wp:docPr id="2135786448"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2621" cy="542925"/>
                  </a:xfrm>
                  <a:prstGeom prst="rect">
                    <a:avLst/>
                  </a:prstGeom>
                  <a:noFill/>
                  <a:ln>
                    <a:noFill/>
                    <a:prstDash/>
                  </a:ln>
                </pic:spPr>
              </pic:pic>
            </a:graphicData>
          </a:graphic>
        </wp:inline>
      </w:drawing>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B4F"/>
    <w:rsid w:val="00064C7A"/>
    <w:rsid w:val="00383DD8"/>
    <w:rsid w:val="0042128E"/>
    <w:rsid w:val="00423F57"/>
    <w:rsid w:val="004831E1"/>
    <w:rsid w:val="006E07C3"/>
    <w:rsid w:val="00D87D48"/>
    <w:rsid w:val="00F20B4F"/>
    <w:rsid w:val="00FB49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7A14F"/>
  <w15:chartTrackingRefBased/>
  <w15:docId w15:val="{858E5205-D884-4548-A5C6-4FF4394B9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0B4F"/>
    <w:pPr>
      <w:suppressAutoHyphens/>
    </w:pPr>
  </w:style>
  <w:style w:type="paragraph" w:styleId="Nagwek1">
    <w:name w:val="heading 1"/>
    <w:basedOn w:val="Normalny"/>
    <w:next w:val="Normalny"/>
    <w:link w:val="Nagwek1Znak"/>
    <w:uiPriority w:val="9"/>
    <w:qFormat/>
    <w:rsid w:val="00F20B4F"/>
    <w:pPr>
      <w:keepNext/>
      <w:keepLines/>
      <w:suppressAutoHyphens w:val="0"/>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20B4F"/>
    <w:pPr>
      <w:keepNext/>
      <w:keepLines/>
      <w:suppressAutoHyphens w:val="0"/>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20B4F"/>
    <w:pPr>
      <w:keepNext/>
      <w:keepLines/>
      <w:suppressAutoHyphens w:val="0"/>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20B4F"/>
    <w:pPr>
      <w:keepNext/>
      <w:keepLines/>
      <w:suppressAutoHyphens w:val="0"/>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20B4F"/>
    <w:pPr>
      <w:keepNext/>
      <w:keepLines/>
      <w:suppressAutoHyphens w:val="0"/>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20B4F"/>
    <w:pPr>
      <w:keepNext/>
      <w:keepLines/>
      <w:suppressAutoHyphens w:val="0"/>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20B4F"/>
    <w:pPr>
      <w:keepNext/>
      <w:keepLines/>
      <w:suppressAutoHyphens w:val="0"/>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20B4F"/>
    <w:pPr>
      <w:keepNext/>
      <w:keepLines/>
      <w:suppressAutoHyphens w:val="0"/>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20B4F"/>
    <w:pPr>
      <w:keepNext/>
      <w:keepLines/>
      <w:suppressAutoHyphens w:val="0"/>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20B4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20B4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20B4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20B4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20B4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20B4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20B4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20B4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20B4F"/>
    <w:rPr>
      <w:rFonts w:eastAsiaTheme="majorEastAsia" w:cstheme="majorBidi"/>
      <w:color w:val="272727" w:themeColor="text1" w:themeTint="D8"/>
    </w:rPr>
  </w:style>
  <w:style w:type="paragraph" w:styleId="Tytu">
    <w:name w:val="Title"/>
    <w:basedOn w:val="Normalny"/>
    <w:next w:val="Normalny"/>
    <w:link w:val="TytuZnak"/>
    <w:uiPriority w:val="10"/>
    <w:qFormat/>
    <w:rsid w:val="00F20B4F"/>
    <w:pPr>
      <w:suppressAutoHyphens w:val="0"/>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20B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20B4F"/>
    <w:pPr>
      <w:numPr>
        <w:ilvl w:val="1"/>
      </w:numPr>
      <w:suppressAutoHyphens w:val="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20B4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20B4F"/>
    <w:pPr>
      <w:suppressAutoHyphens w:val="0"/>
      <w:spacing w:before="160"/>
      <w:jc w:val="center"/>
    </w:pPr>
    <w:rPr>
      <w:i/>
      <w:iCs/>
      <w:color w:val="404040" w:themeColor="text1" w:themeTint="BF"/>
    </w:rPr>
  </w:style>
  <w:style w:type="character" w:customStyle="1" w:styleId="CytatZnak">
    <w:name w:val="Cytat Znak"/>
    <w:basedOn w:val="Domylnaczcionkaakapitu"/>
    <w:link w:val="Cytat"/>
    <w:uiPriority w:val="29"/>
    <w:rsid w:val="00F20B4F"/>
    <w:rPr>
      <w:i/>
      <w:iCs/>
      <w:color w:val="404040" w:themeColor="text1" w:themeTint="BF"/>
    </w:rPr>
  </w:style>
  <w:style w:type="paragraph" w:styleId="Akapitzlist">
    <w:name w:val="List Paragraph"/>
    <w:basedOn w:val="Normalny"/>
    <w:uiPriority w:val="34"/>
    <w:qFormat/>
    <w:rsid w:val="00F20B4F"/>
    <w:pPr>
      <w:suppressAutoHyphens w:val="0"/>
      <w:ind w:left="720"/>
      <w:contextualSpacing/>
    </w:pPr>
  </w:style>
  <w:style w:type="character" w:styleId="Wyrnienieintensywne">
    <w:name w:val="Intense Emphasis"/>
    <w:basedOn w:val="Domylnaczcionkaakapitu"/>
    <w:uiPriority w:val="21"/>
    <w:qFormat/>
    <w:rsid w:val="00F20B4F"/>
    <w:rPr>
      <w:i/>
      <w:iCs/>
      <w:color w:val="2F5496" w:themeColor="accent1" w:themeShade="BF"/>
    </w:rPr>
  </w:style>
  <w:style w:type="paragraph" w:styleId="Cytatintensywny">
    <w:name w:val="Intense Quote"/>
    <w:basedOn w:val="Normalny"/>
    <w:next w:val="Normalny"/>
    <w:link w:val="CytatintensywnyZnak"/>
    <w:uiPriority w:val="30"/>
    <w:qFormat/>
    <w:rsid w:val="00F20B4F"/>
    <w:pPr>
      <w:pBdr>
        <w:top w:val="single" w:sz="4" w:space="10" w:color="2F5496" w:themeColor="accent1" w:themeShade="BF"/>
        <w:bottom w:val="single" w:sz="4" w:space="10" w:color="2F5496" w:themeColor="accent1" w:themeShade="BF"/>
      </w:pBdr>
      <w:suppressAutoHyphens w:val="0"/>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20B4F"/>
    <w:rPr>
      <w:i/>
      <w:iCs/>
      <w:color w:val="2F5496" w:themeColor="accent1" w:themeShade="BF"/>
    </w:rPr>
  </w:style>
  <w:style w:type="character" w:styleId="Odwoanieintensywne">
    <w:name w:val="Intense Reference"/>
    <w:basedOn w:val="Domylnaczcionkaakapitu"/>
    <w:uiPriority w:val="32"/>
    <w:qFormat/>
    <w:rsid w:val="00F20B4F"/>
    <w:rPr>
      <w:b/>
      <w:bCs/>
      <w:smallCaps/>
      <w:color w:val="2F5496" w:themeColor="accent1" w:themeShade="BF"/>
      <w:spacing w:val="5"/>
    </w:rPr>
  </w:style>
  <w:style w:type="paragraph" w:styleId="Nagwek">
    <w:name w:val="header"/>
    <w:basedOn w:val="Normalny"/>
    <w:link w:val="NagwekZnak"/>
    <w:uiPriority w:val="99"/>
    <w:unhideWhenUsed/>
    <w:rsid w:val="00F20B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B4F"/>
  </w:style>
  <w:style w:type="paragraph" w:styleId="Stopka">
    <w:name w:val="footer"/>
    <w:basedOn w:val="Normalny"/>
    <w:link w:val="StopkaZnak"/>
    <w:uiPriority w:val="99"/>
    <w:unhideWhenUsed/>
    <w:rsid w:val="00F20B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B4F"/>
  </w:style>
  <w:style w:type="paragraph" w:customStyle="1" w:styleId="Textbody">
    <w:name w:val="Text body"/>
    <w:basedOn w:val="Normalny"/>
    <w:rsid w:val="0042128E"/>
    <w:pPr>
      <w:autoSpaceDN w:val="0"/>
      <w:spacing w:after="140" w:line="276" w:lineRule="auto"/>
      <w:textAlignment w:val="baseline"/>
    </w:pPr>
    <w:rPr>
      <w:rFonts w:ascii="Liberation Serif" w:eastAsia="NSimSun" w:hAnsi="Liberation Serif"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1992</Words>
  <Characters>11952</Characters>
  <Application>Microsoft Office Word</Application>
  <DocSecurity>0</DocSecurity>
  <Lines>99</Lines>
  <Paragraphs>27</Paragraphs>
  <ScaleCrop>false</ScaleCrop>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Olewińska</dc:creator>
  <cp:keywords/>
  <dc:description/>
  <cp:lastModifiedBy>Karolina Olewińska</cp:lastModifiedBy>
  <cp:revision>2</cp:revision>
  <dcterms:created xsi:type="dcterms:W3CDTF">2025-07-22T12:00:00Z</dcterms:created>
  <dcterms:modified xsi:type="dcterms:W3CDTF">2025-07-22T12:10:00Z</dcterms:modified>
</cp:coreProperties>
</file>